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1A7B" w14:textId="77777777" w:rsidR="00C82A8A" w:rsidRDefault="00C82A8A" w:rsidP="00D173B7">
      <w:pPr>
        <w:jc w:val="center"/>
        <w:rPr>
          <w:b/>
          <w:bCs/>
          <w:sz w:val="28"/>
          <w:szCs w:val="28"/>
        </w:rPr>
      </w:pPr>
      <w:r>
        <w:rPr>
          <w:b/>
          <w:bCs/>
          <w:sz w:val="28"/>
          <w:szCs w:val="28"/>
        </w:rPr>
        <w:t xml:space="preserve">Awendaw’s </w:t>
      </w:r>
    </w:p>
    <w:p w14:paraId="690DD726" w14:textId="0110B6D1" w:rsidR="00D173B7" w:rsidRPr="00767948" w:rsidRDefault="00D173B7" w:rsidP="00D173B7">
      <w:pPr>
        <w:jc w:val="center"/>
        <w:rPr>
          <w:b/>
          <w:bCs/>
          <w:sz w:val="28"/>
          <w:szCs w:val="28"/>
        </w:rPr>
      </w:pPr>
      <w:r w:rsidRPr="00767948">
        <w:rPr>
          <w:b/>
          <w:bCs/>
          <w:sz w:val="28"/>
          <w:szCs w:val="28"/>
        </w:rPr>
        <w:t>Goals and Strategies Worksheet</w:t>
      </w:r>
    </w:p>
    <w:tbl>
      <w:tblPr>
        <w:tblStyle w:val="TableGrid"/>
        <w:tblW w:w="10530" w:type="dxa"/>
        <w:tblInd w:w="-455" w:type="dxa"/>
        <w:tblLook w:val="04A0" w:firstRow="1" w:lastRow="0" w:firstColumn="1" w:lastColumn="0" w:noHBand="0" w:noVBand="1"/>
      </w:tblPr>
      <w:tblGrid>
        <w:gridCol w:w="5400"/>
        <w:gridCol w:w="5130"/>
      </w:tblGrid>
      <w:tr w:rsidR="00D173B7" w:rsidRPr="00BD07CF" w14:paraId="704E6188" w14:textId="77777777" w:rsidTr="006C5CA5">
        <w:tc>
          <w:tcPr>
            <w:tcW w:w="5400" w:type="dxa"/>
            <w:shd w:val="clear" w:color="auto" w:fill="EDEDED" w:themeFill="accent3" w:themeFillTint="33"/>
          </w:tcPr>
          <w:p w14:paraId="5303C776" w14:textId="77777777" w:rsidR="00D173B7" w:rsidRPr="00BD07CF" w:rsidRDefault="00D173B7" w:rsidP="00A426D7">
            <w:pPr>
              <w:rPr>
                <w:rFonts w:cstheme="minorHAnsi"/>
                <w:b/>
                <w:bCs/>
                <w:sz w:val="24"/>
                <w:szCs w:val="24"/>
              </w:rPr>
            </w:pPr>
            <w:r>
              <w:rPr>
                <w:rFonts w:cstheme="minorHAnsi"/>
                <w:b/>
                <w:bCs/>
                <w:sz w:val="24"/>
                <w:szCs w:val="24"/>
              </w:rPr>
              <w:t>Community Character</w:t>
            </w:r>
          </w:p>
        </w:tc>
        <w:tc>
          <w:tcPr>
            <w:tcW w:w="5130" w:type="dxa"/>
            <w:shd w:val="clear" w:color="auto" w:fill="EDEDED" w:themeFill="accent3" w:themeFillTint="33"/>
          </w:tcPr>
          <w:p w14:paraId="5307E0F8" w14:textId="77777777" w:rsidR="00D173B7" w:rsidRPr="00BD07CF" w:rsidRDefault="00D173B7" w:rsidP="00A426D7">
            <w:pPr>
              <w:rPr>
                <w:rFonts w:cstheme="minorHAnsi"/>
                <w:b/>
                <w:sz w:val="24"/>
                <w:szCs w:val="24"/>
              </w:rPr>
            </w:pPr>
            <w:r>
              <w:rPr>
                <w:rFonts w:cstheme="minorHAnsi"/>
                <w:b/>
                <w:sz w:val="24"/>
                <w:szCs w:val="24"/>
              </w:rPr>
              <w:t xml:space="preserve">The </w:t>
            </w:r>
            <w:r w:rsidRPr="00D173B7">
              <w:rPr>
                <w:rFonts w:cstheme="minorHAnsi"/>
                <w:b/>
                <w:sz w:val="24"/>
                <w:szCs w:val="24"/>
              </w:rPr>
              <w:t xml:space="preserve">Awendaw Community is dedicated to preserving, enhancing, and restoring the Town’s character as a rural, coastal, and forest community. </w:t>
            </w:r>
          </w:p>
        </w:tc>
      </w:tr>
      <w:tr w:rsidR="00027A72" w:rsidRPr="00BD07CF" w14:paraId="65079172" w14:textId="77777777" w:rsidTr="00027A72">
        <w:tc>
          <w:tcPr>
            <w:tcW w:w="5400" w:type="dxa"/>
            <w:shd w:val="clear" w:color="auto" w:fill="FFFFFF" w:themeFill="background1"/>
          </w:tcPr>
          <w:p w14:paraId="3B6DB5AC" w14:textId="1F17E581" w:rsidR="00027A72" w:rsidRDefault="00027A72" w:rsidP="00A426D7">
            <w:pPr>
              <w:rPr>
                <w:rFonts w:cstheme="minorHAnsi"/>
                <w:b/>
                <w:bCs/>
                <w:sz w:val="24"/>
                <w:szCs w:val="24"/>
              </w:rPr>
            </w:pPr>
            <w:r w:rsidRPr="00BD07CF">
              <w:rPr>
                <w:rFonts w:cstheme="minorHAnsi"/>
                <w:sz w:val="24"/>
                <w:szCs w:val="24"/>
              </w:rPr>
              <w:t>Preservation of small-town character</w:t>
            </w:r>
          </w:p>
        </w:tc>
        <w:tc>
          <w:tcPr>
            <w:tcW w:w="5130" w:type="dxa"/>
            <w:shd w:val="clear" w:color="auto" w:fill="FFFFFF" w:themeFill="background1"/>
          </w:tcPr>
          <w:p w14:paraId="08D0B834" w14:textId="77777777" w:rsidR="00027A72" w:rsidRDefault="00027A72" w:rsidP="00027A72">
            <w:pPr>
              <w:pStyle w:val="ListParagraph"/>
              <w:numPr>
                <w:ilvl w:val="0"/>
                <w:numId w:val="2"/>
              </w:numPr>
              <w:spacing w:after="0" w:line="240" w:lineRule="auto"/>
              <w:rPr>
                <w:rFonts w:cstheme="minorHAnsi"/>
                <w:sz w:val="24"/>
                <w:szCs w:val="24"/>
              </w:rPr>
            </w:pPr>
            <w:r>
              <w:rPr>
                <w:rFonts w:cstheme="minorHAnsi"/>
                <w:sz w:val="24"/>
                <w:szCs w:val="24"/>
              </w:rPr>
              <w:t>Ensure new development is similar in character to the existing built environment (e.g., do not permit density over 3.5 du/acre)</w:t>
            </w:r>
          </w:p>
          <w:p w14:paraId="7ADF5688" w14:textId="77777777" w:rsidR="00027A72" w:rsidRDefault="00027A72" w:rsidP="00A426D7">
            <w:pPr>
              <w:rPr>
                <w:rFonts w:cstheme="minorHAnsi"/>
                <w:b/>
                <w:sz w:val="24"/>
                <w:szCs w:val="24"/>
              </w:rPr>
            </w:pPr>
          </w:p>
        </w:tc>
      </w:tr>
      <w:tr w:rsidR="00027A72" w:rsidRPr="00BD07CF" w14:paraId="0CF87122" w14:textId="77777777" w:rsidTr="00027A72">
        <w:tc>
          <w:tcPr>
            <w:tcW w:w="5400" w:type="dxa"/>
            <w:shd w:val="clear" w:color="auto" w:fill="FFFFFF" w:themeFill="background1"/>
          </w:tcPr>
          <w:p w14:paraId="0ECED742" w14:textId="68C4C636" w:rsidR="00027A72" w:rsidRDefault="00027A72" w:rsidP="00A426D7">
            <w:pPr>
              <w:rPr>
                <w:rFonts w:cstheme="minorHAnsi"/>
                <w:b/>
                <w:bCs/>
                <w:sz w:val="24"/>
                <w:szCs w:val="24"/>
              </w:rPr>
            </w:pPr>
            <w:r>
              <w:rPr>
                <w:rFonts w:cstheme="minorHAnsi"/>
                <w:sz w:val="24"/>
                <w:szCs w:val="24"/>
              </w:rPr>
              <w:t>Limited highway commercial strip development</w:t>
            </w:r>
          </w:p>
        </w:tc>
        <w:tc>
          <w:tcPr>
            <w:tcW w:w="5130" w:type="dxa"/>
            <w:shd w:val="clear" w:color="auto" w:fill="FFFFFF" w:themeFill="background1"/>
          </w:tcPr>
          <w:p w14:paraId="190F06BC" w14:textId="77777777" w:rsidR="00027A72" w:rsidRDefault="00027A72" w:rsidP="00027A72">
            <w:pPr>
              <w:pStyle w:val="ListParagraph"/>
              <w:numPr>
                <w:ilvl w:val="0"/>
                <w:numId w:val="2"/>
              </w:numPr>
              <w:spacing w:after="0" w:line="240" w:lineRule="auto"/>
              <w:rPr>
                <w:rFonts w:cstheme="minorHAnsi"/>
                <w:sz w:val="24"/>
                <w:szCs w:val="24"/>
              </w:rPr>
            </w:pPr>
            <w:r>
              <w:rPr>
                <w:rFonts w:cstheme="minorHAnsi"/>
                <w:sz w:val="24"/>
                <w:szCs w:val="24"/>
              </w:rPr>
              <w:t>Support community organizations in the coordination of festivals and other events that promote the values of the town</w:t>
            </w:r>
          </w:p>
          <w:p w14:paraId="3024C077" w14:textId="77777777" w:rsidR="00027A72" w:rsidRDefault="00027A72" w:rsidP="00027A72">
            <w:pPr>
              <w:ind w:firstLine="720"/>
              <w:rPr>
                <w:rFonts w:cstheme="minorHAnsi"/>
                <w:b/>
                <w:sz w:val="24"/>
                <w:szCs w:val="24"/>
              </w:rPr>
            </w:pPr>
          </w:p>
        </w:tc>
      </w:tr>
      <w:tr w:rsidR="00027A72" w:rsidRPr="00BD07CF" w14:paraId="2825A088" w14:textId="77777777" w:rsidTr="00027A72">
        <w:tc>
          <w:tcPr>
            <w:tcW w:w="5400" w:type="dxa"/>
            <w:shd w:val="clear" w:color="auto" w:fill="FFFFFF" w:themeFill="background1"/>
          </w:tcPr>
          <w:p w14:paraId="2C561488" w14:textId="2C4AE8DA" w:rsidR="00027A72" w:rsidRDefault="00027A72" w:rsidP="00A426D7">
            <w:pPr>
              <w:rPr>
                <w:rFonts w:cstheme="minorHAnsi"/>
                <w:b/>
                <w:bCs/>
                <w:sz w:val="24"/>
                <w:szCs w:val="24"/>
              </w:rPr>
            </w:pPr>
            <w:r w:rsidRPr="00BD07CF">
              <w:rPr>
                <w:rFonts w:cstheme="minorHAnsi"/>
                <w:sz w:val="24"/>
                <w:szCs w:val="24"/>
              </w:rPr>
              <w:t>Housing availability and affordability</w:t>
            </w:r>
          </w:p>
        </w:tc>
        <w:tc>
          <w:tcPr>
            <w:tcW w:w="5130" w:type="dxa"/>
            <w:shd w:val="clear" w:color="auto" w:fill="FFFFFF" w:themeFill="background1"/>
          </w:tcPr>
          <w:p w14:paraId="0A67CCBB" w14:textId="77777777" w:rsidR="00027A72" w:rsidRDefault="00027A72" w:rsidP="00027A72">
            <w:pPr>
              <w:pStyle w:val="ListParagraph"/>
              <w:numPr>
                <w:ilvl w:val="0"/>
                <w:numId w:val="2"/>
              </w:numPr>
              <w:spacing w:after="0" w:line="240" w:lineRule="auto"/>
              <w:rPr>
                <w:rFonts w:cstheme="minorHAnsi"/>
                <w:sz w:val="24"/>
                <w:szCs w:val="24"/>
              </w:rPr>
            </w:pPr>
            <w:r>
              <w:rPr>
                <w:rFonts w:cstheme="minorHAnsi"/>
                <w:sz w:val="24"/>
                <w:szCs w:val="24"/>
              </w:rPr>
              <w:t>Ensure there are affordable housing is available to residents at all income levels</w:t>
            </w:r>
          </w:p>
          <w:p w14:paraId="7D5E5D13" w14:textId="77777777" w:rsidR="00027A72" w:rsidRDefault="00027A72" w:rsidP="00A426D7">
            <w:pPr>
              <w:rPr>
                <w:rFonts w:cstheme="minorHAnsi"/>
                <w:b/>
                <w:sz w:val="24"/>
                <w:szCs w:val="24"/>
              </w:rPr>
            </w:pPr>
          </w:p>
        </w:tc>
      </w:tr>
      <w:tr w:rsidR="00027A72" w:rsidRPr="00BD07CF" w14:paraId="51770DB4" w14:textId="77777777" w:rsidTr="00027A72">
        <w:tc>
          <w:tcPr>
            <w:tcW w:w="5400" w:type="dxa"/>
            <w:shd w:val="clear" w:color="auto" w:fill="FFFFFF" w:themeFill="background1"/>
          </w:tcPr>
          <w:p w14:paraId="7D19BDA6" w14:textId="4991A08F" w:rsidR="00027A72" w:rsidRDefault="00027A72" w:rsidP="00A426D7">
            <w:pPr>
              <w:rPr>
                <w:rFonts w:cstheme="minorHAnsi"/>
                <w:b/>
                <w:bCs/>
                <w:sz w:val="24"/>
                <w:szCs w:val="24"/>
              </w:rPr>
            </w:pPr>
            <w:r>
              <w:rPr>
                <w:rFonts w:cstheme="minorHAnsi"/>
                <w:sz w:val="24"/>
                <w:szCs w:val="24"/>
              </w:rPr>
              <w:t>Maintain a Low Country architectural presence for all new development.</w:t>
            </w:r>
          </w:p>
        </w:tc>
        <w:tc>
          <w:tcPr>
            <w:tcW w:w="5130" w:type="dxa"/>
            <w:shd w:val="clear" w:color="auto" w:fill="FFFFFF" w:themeFill="background1"/>
          </w:tcPr>
          <w:p w14:paraId="42A4B263" w14:textId="77777777" w:rsidR="00027A72" w:rsidRDefault="00027A72" w:rsidP="00027A72">
            <w:pPr>
              <w:pStyle w:val="ListParagraph"/>
              <w:numPr>
                <w:ilvl w:val="0"/>
                <w:numId w:val="2"/>
              </w:numPr>
              <w:spacing w:after="0" w:line="240" w:lineRule="auto"/>
              <w:rPr>
                <w:rFonts w:cstheme="minorHAnsi"/>
                <w:sz w:val="24"/>
                <w:szCs w:val="24"/>
              </w:rPr>
            </w:pPr>
            <w:r>
              <w:rPr>
                <w:rFonts w:cstheme="minorHAnsi"/>
                <w:sz w:val="24"/>
                <w:szCs w:val="24"/>
              </w:rPr>
              <w:t>Annex adjacent Forest lands to buffer the community from municipal encroachment by nearby towns and cities.</w:t>
            </w:r>
          </w:p>
          <w:p w14:paraId="5F8D7965" w14:textId="77777777" w:rsidR="00027A72" w:rsidRDefault="00027A72" w:rsidP="00A426D7">
            <w:pPr>
              <w:rPr>
                <w:rFonts w:cstheme="minorHAnsi"/>
                <w:b/>
                <w:sz w:val="24"/>
                <w:szCs w:val="24"/>
              </w:rPr>
            </w:pPr>
          </w:p>
        </w:tc>
      </w:tr>
      <w:tr w:rsidR="00D173B7" w:rsidRPr="00BD07CF" w14:paraId="17368663" w14:textId="77777777" w:rsidTr="006C5CA5">
        <w:trPr>
          <w:trHeight w:val="278"/>
        </w:trPr>
        <w:tc>
          <w:tcPr>
            <w:tcW w:w="5400" w:type="dxa"/>
          </w:tcPr>
          <w:p w14:paraId="08F77EDF" w14:textId="77777777" w:rsidR="00D173B7" w:rsidRPr="00BD07CF" w:rsidRDefault="00D173B7" w:rsidP="00A426D7">
            <w:pPr>
              <w:pStyle w:val="ListParagraph"/>
              <w:spacing w:after="120"/>
              <w:ind w:left="0"/>
              <w:contextualSpacing w:val="0"/>
              <w:rPr>
                <w:rFonts w:cstheme="minorHAnsi"/>
                <w:sz w:val="24"/>
                <w:szCs w:val="24"/>
              </w:rPr>
            </w:pPr>
            <w:r w:rsidRPr="00BD07CF">
              <w:rPr>
                <w:rFonts w:cstheme="minorHAnsi"/>
                <w:sz w:val="24"/>
                <w:szCs w:val="24"/>
              </w:rPr>
              <w:t>En</w:t>
            </w:r>
            <w:r>
              <w:rPr>
                <w:rFonts w:cstheme="minorHAnsi"/>
                <w:sz w:val="24"/>
                <w:szCs w:val="24"/>
              </w:rPr>
              <w:t>courage uses that support an eco-</w:t>
            </w:r>
            <w:r w:rsidR="00E74EC4">
              <w:rPr>
                <w:rFonts w:cstheme="minorHAnsi"/>
                <w:sz w:val="24"/>
                <w:szCs w:val="24"/>
              </w:rPr>
              <w:t>tourism-based</w:t>
            </w:r>
            <w:r>
              <w:rPr>
                <w:rFonts w:cstheme="minorHAnsi"/>
                <w:sz w:val="24"/>
                <w:szCs w:val="24"/>
              </w:rPr>
              <w:t xml:space="preserve"> economy with adequate uses to serve the daily needs of residents.</w:t>
            </w:r>
          </w:p>
        </w:tc>
        <w:tc>
          <w:tcPr>
            <w:tcW w:w="5130" w:type="dxa"/>
          </w:tcPr>
          <w:p w14:paraId="19CAE16B" w14:textId="77777777" w:rsidR="00D173B7" w:rsidRPr="00BD07CF" w:rsidRDefault="00D173B7" w:rsidP="00027A72">
            <w:pPr>
              <w:pStyle w:val="ListParagraph"/>
              <w:numPr>
                <w:ilvl w:val="0"/>
                <w:numId w:val="2"/>
              </w:numPr>
              <w:spacing w:after="120"/>
              <w:contextualSpacing w:val="0"/>
              <w:rPr>
                <w:rFonts w:cstheme="minorHAnsi"/>
                <w:sz w:val="24"/>
                <w:szCs w:val="24"/>
              </w:rPr>
            </w:pPr>
          </w:p>
        </w:tc>
      </w:tr>
      <w:tr w:rsidR="00E40B3A" w:rsidRPr="00BD07CF" w14:paraId="784D4FEE" w14:textId="77777777" w:rsidTr="006C5CA5">
        <w:trPr>
          <w:trHeight w:val="278"/>
        </w:trPr>
        <w:tc>
          <w:tcPr>
            <w:tcW w:w="5400" w:type="dxa"/>
          </w:tcPr>
          <w:p w14:paraId="55F9A562" w14:textId="77777777" w:rsidR="00E40B3A" w:rsidRPr="00BD07CF" w:rsidRDefault="00E40B3A" w:rsidP="00A426D7">
            <w:pPr>
              <w:pStyle w:val="ListParagraph"/>
              <w:spacing w:after="120"/>
              <w:ind w:left="0"/>
              <w:contextualSpacing w:val="0"/>
              <w:rPr>
                <w:rFonts w:cstheme="minorHAnsi"/>
                <w:sz w:val="24"/>
                <w:szCs w:val="24"/>
              </w:rPr>
            </w:pPr>
          </w:p>
        </w:tc>
        <w:tc>
          <w:tcPr>
            <w:tcW w:w="5130" w:type="dxa"/>
          </w:tcPr>
          <w:p w14:paraId="654A8E98" w14:textId="453F82E5" w:rsidR="00E40B3A" w:rsidRPr="00BD07CF" w:rsidRDefault="00E40B3A" w:rsidP="00E40B3A">
            <w:pPr>
              <w:pStyle w:val="ListParagraph"/>
              <w:numPr>
                <w:ilvl w:val="0"/>
                <w:numId w:val="2"/>
              </w:numPr>
              <w:spacing w:after="120"/>
              <w:contextualSpacing w:val="0"/>
              <w:rPr>
                <w:rFonts w:cstheme="minorHAnsi"/>
                <w:sz w:val="24"/>
                <w:szCs w:val="24"/>
              </w:rPr>
            </w:pPr>
            <w:r w:rsidRPr="00E40B3A">
              <w:rPr>
                <w:rFonts w:cstheme="minorHAnsi"/>
                <w:sz w:val="24"/>
                <w:szCs w:val="24"/>
              </w:rPr>
              <w:t>Interconnect parks and natural features by establishing an integrated network of trails, parks</w:t>
            </w:r>
            <w:r w:rsidR="0003667F">
              <w:rPr>
                <w:rFonts w:cstheme="minorHAnsi"/>
                <w:sz w:val="24"/>
                <w:szCs w:val="24"/>
              </w:rPr>
              <w:t>,</w:t>
            </w:r>
            <w:r w:rsidRPr="00E40B3A">
              <w:rPr>
                <w:rFonts w:cstheme="minorHAnsi"/>
                <w:sz w:val="24"/>
                <w:szCs w:val="24"/>
              </w:rPr>
              <w:t xml:space="preserve"> and open spaces; maintaining existing trees; and incorporating landscaping into new developments.</w:t>
            </w:r>
          </w:p>
        </w:tc>
      </w:tr>
      <w:tr w:rsidR="00E40B3A" w:rsidRPr="00BD07CF" w14:paraId="70CB569F" w14:textId="77777777" w:rsidTr="006C5CA5">
        <w:trPr>
          <w:trHeight w:val="278"/>
        </w:trPr>
        <w:tc>
          <w:tcPr>
            <w:tcW w:w="5400" w:type="dxa"/>
          </w:tcPr>
          <w:p w14:paraId="40E9920C" w14:textId="77777777" w:rsidR="00E40B3A" w:rsidRPr="00BD07CF" w:rsidRDefault="00E40B3A" w:rsidP="00A426D7">
            <w:pPr>
              <w:pStyle w:val="ListParagraph"/>
              <w:spacing w:after="120"/>
              <w:ind w:left="0"/>
              <w:contextualSpacing w:val="0"/>
              <w:rPr>
                <w:rFonts w:cstheme="minorHAnsi"/>
                <w:sz w:val="24"/>
                <w:szCs w:val="24"/>
              </w:rPr>
            </w:pPr>
          </w:p>
        </w:tc>
        <w:tc>
          <w:tcPr>
            <w:tcW w:w="5130" w:type="dxa"/>
          </w:tcPr>
          <w:p w14:paraId="5B94A6AE" w14:textId="43FCACE0" w:rsidR="00E40B3A" w:rsidRPr="00BD07CF" w:rsidRDefault="00E40B3A" w:rsidP="00E40B3A">
            <w:pPr>
              <w:pStyle w:val="ListParagraph"/>
              <w:numPr>
                <w:ilvl w:val="0"/>
                <w:numId w:val="2"/>
              </w:numPr>
              <w:spacing w:after="120"/>
              <w:contextualSpacing w:val="0"/>
              <w:rPr>
                <w:rFonts w:cstheme="minorHAnsi"/>
                <w:sz w:val="24"/>
                <w:szCs w:val="24"/>
              </w:rPr>
            </w:pPr>
            <w:r>
              <w:rPr>
                <w:rFonts w:cstheme="minorHAnsi"/>
                <w:sz w:val="24"/>
                <w:szCs w:val="24"/>
              </w:rPr>
              <w:t>E</w:t>
            </w:r>
            <w:r w:rsidRPr="00E40B3A">
              <w:rPr>
                <w:rFonts w:cstheme="minorHAnsi"/>
                <w:sz w:val="24"/>
                <w:szCs w:val="24"/>
              </w:rPr>
              <w:t xml:space="preserve">xpress the </w:t>
            </w:r>
            <w:r>
              <w:rPr>
                <w:rFonts w:cstheme="minorHAnsi"/>
                <w:sz w:val="24"/>
                <w:szCs w:val="24"/>
              </w:rPr>
              <w:t xml:space="preserve">Town’s </w:t>
            </w:r>
            <w:r w:rsidRPr="00E40B3A">
              <w:rPr>
                <w:rFonts w:cstheme="minorHAnsi"/>
                <w:sz w:val="24"/>
                <w:szCs w:val="24"/>
              </w:rPr>
              <w:t xml:space="preserve">distinct community identity and sense of place through improvements to the appearance of new development, commercial </w:t>
            </w:r>
            <w:r>
              <w:rPr>
                <w:rFonts w:cstheme="minorHAnsi"/>
                <w:sz w:val="24"/>
                <w:szCs w:val="24"/>
              </w:rPr>
              <w:t>nodes</w:t>
            </w:r>
            <w:r w:rsidRPr="00E40B3A">
              <w:rPr>
                <w:rFonts w:cstheme="minorHAnsi"/>
                <w:sz w:val="24"/>
                <w:szCs w:val="24"/>
              </w:rPr>
              <w:t xml:space="preserve"> villages, </w:t>
            </w:r>
            <w:r>
              <w:rPr>
                <w:rFonts w:cstheme="minorHAnsi"/>
                <w:sz w:val="24"/>
                <w:szCs w:val="24"/>
              </w:rPr>
              <w:t>highway</w:t>
            </w:r>
            <w:r w:rsidRPr="00E40B3A">
              <w:rPr>
                <w:rFonts w:cstheme="minorHAnsi"/>
                <w:sz w:val="24"/>
                <w:szCs w:val="24"/>
              </w:rPr>
              <w:t xml:space="preserve"> corridors</w:t>
            </w:r>
            <w:r>
              <w:rPr>
                <w:rFonts w:cstheme="minorHAnsi"/>
                <w:sz w:val="24"/>
                <w:szCs w:val="24"/>
              </w:rPr>
              <w:t>,</w:t>
            </w:r>
            <w:r w:rsidRPr="00E40B3A">
              <w:rPr>
                <w:rFonts w:cstheme="minorHAnsi"/>
                <w:sz w:val="24"/>
                <w:szCs w:val="24"/>
              </w:rPr>
              <w:t xml:space="preserve"> and streetscapes.</w:t>
            </w:r>
          </w:p>
        </w:tc>
      </w:tr>
      <w:tr w:rsidR="00E40B3A" w:rsidRPr="00BD07CF" w14:paraId="17B0573D" w14:textId="77777777" w:rsidTr="006C5CA5">
        <w:trPr>
          <w:trHeight w:val="278"/>
        </w:trPr>
        <w:tc>
          <w:tcPr>
            <w:tcW w:w="5400" w:type="dxa"/>
          </w:tcPr>
          <w:p w14:paraId="5F0DC9F4" w14:textId="77777777" w:rsidR="00E40B3A" w:rsidRPr="00BD07CF" w:rsidRDefault="00E40B3A" w:rsidP="00A426D7">
            <w:pPr>
              <w:pStyle w:val="ListParagraph"/>
              <w:spacing w:after="120"/>
              <w:ind w:left="0"/>
              <w:contextualSpacing w:val="0"/>
              <w:rPr>
                <w:rFonts w:cstheme="minorHAnsi"/>
                <w:sz w:val="24"/>
                <w:szCs w:val="24"/>
              </w:rPr>
            </w:pPr>
          </w:p>
        </w:tc>
        <w:tc>
          <w:tcPr>
            <w:tcW w:w="5130" w:type="dxa"/>
          </w:tcPr>
          <w:p w14:paraId="2F096D3C" w14:textId="529BFCD6" w:rsidR="00E40B3A" w:rsidRPr="00BD07CF" w:rsidRDefault="0003667F" w:rsidP="0003667F">
            <w:pPr>
              <w:pStyle w:val="ListParagraph"/>
              <w:numPr>
                <w:ilvl w:val="0"/>
                <w:numId w:val="2"/>
              </w:numPr>
              <w:spacing w:after="120"/>
              <w:contextualSpacing w:val="0"/>
              <w:rPr>
                <w:rFonts w:cstheme="minorHAnsi"/>
                <w:sz w:val="24"/>
                <w:szCs w:val="24"/>
              </w:rPr>
            </w:pPr>
            <w:r>
              <w:rPr>
                <w:rFonts w:cstheme="minorHAnsi"/>
                <w:sz w:val="24"/>
                <w:szCs w:val="24"/>
              </w:rPr>
              <w:t>S</w:t>
            </w:r>
            <w:r w:rsidR="00E40B3A">
              <w:rPr>
                <w:rFonts w:cstheme="minorHAnsi"/>
                <w:sz w:val="24"/>
                <w:szCs w:val="24"/>
              </w:rPr>
              <w:t xml:space="preserve">upport the development of a Town Center at the </w:t>
            </w:r>
            <w:r>
              <w:rPr>
                <w:rFonts w:cstheme="minorHAnsi"/>
                <w:sz w:val="24"/>
                <w:szCs w:val="24"/>
              </w:rPr>
              <w:t>eastern side of Highway 17 and Doar Road intersection and Town Hall offices.</w:t>
            </w:r>
          </w:p>
        </w:tc>
      </w:tr>
      <w:tr w:rsidR="0003667F" w:rsidRPr="00BD07CF" w14:paraId="65868CD1" w14:textId="77777777" w:rsidTr="006C5CA5">
        <w:trPr>
          <w:trHeight w:val="278"/>
        </w:trPr>
        <w:tc>
          <w:tcPr>
            <w:tcW w:w="5400" w:type="dxa"/>
          </w:tcPr>
          <w:p w14:paraId="43A94821" w14:textId="77777777" w:rsidR="0003667F" w:rsidRPr="00BD07CF" w:rsidRDefault="0003667F" w:rsidP="00A426D7">
            <w:pPr>
              <w:pStyle w:val="ListParagraph"/>
              <w:spacing w:after="120"/>
              <w:ind w:left="0"/>
              <w:contextualSpacing w:val="0"/>
              <w:rPr>
                <w:rFonts w:cstheme="minorHAnsi"/>
                <w:sz w:val="24"/>
                <w:szCs w:val="24"/>
              </w:rPr>
            </w:pPr>
          </w:p>
        </w:tc>
        <w:tc>
          <w:tcPr>
            <w:tcW w:w="5130" w:type="dxa"/>
          </w:tcPr>
          <w:p w14:paraId="5040EB0F" w14:textId="0D7FF657" w:rsidR="0003667F" w:rsidRDefault="0003667F" w:rsidP="0003667F">
            <w:pPr>
              <w:pStyle w:val="ListParagraph"/>
              <w:numPr>
                <w:ilvl w:val="0"/>
                <w:numId w:val="2"/>
              </w:numPr>
              <w:spacing w:after="120"/>
              <w:contextualSpacing w:val="0"/>
              <w:rPr>
                <w:rFonts w:cstheme="minorHAnsi"/>
                <w:sz w:val="24"/>
                <w:szCs w:val="24"/>
              </w:rPr>
            </w:pPr>
            <w:r>
              <w:rPr>
                <w:rFonts w:cstheme="minorHAnsi"/>
                <w:sz w:val="24"/>
                <w:szCs w:val="24"/>
              </w:rPr>
              <w:t>Enhance the arrival into Awendaw through the use of unique entry signage along Highway 17.</w:t>
            </w:r>
          </w:p>
        </w:tc>
      </w:tr>
      <w:tr w:rsidR="0003667F" w:rsidRPr="00BD07CF" w14:paraId="36EDCFCB" w14:textId="77777777" w:rsidTr="006C5CA5">
        <w:trPr>
          <w:trHeight w:val="278"/>
        </w:trPr>
        <w:tc>
          <w:tcPr>
            <w:tcW w:w="5400" w:type="dxa"/>
          </w:tcPr>
          <w:p w14:paraId="60A91279" w14:textId="77777777" w:rsidR="0003667F" w:rsidRPr="00BD07CF" w:rsidRDefault="0003667F" w:rsidP="00A426D7">
            <w:pPr>
              <w:pStyle w:val="ListParagraph"/>
              <w:spacing w:after="120"/>
              <w:ind w:left="0"/>
              <w:contextualSpacing w:val="0"/>
              <w:rPr>
                <w:rFonts w:cstheme="minorHAnsi"/>
                <w:sz w:val="24"/>
                <w:szCs w:val="24"/>
              </w:rPr>
            </w:pPr>
          </w:p>
        </w:tc>
        <w:tc>
          <w:tcPr>
            <w:tcW w:w="5130" w:type="dxa"/>
          </w:tcPr>
          <w:p w14:paraId="51369B3A" w14:textId="1D1DF57C" w:rsidR="0003667F" w:rsidRDefault="00A716D1" w:rsidP="0003667F">
            <w:pPr>
              <w:pStyle w:val="ListParagraph"/>
              <w:numPr>
                <w:ilvl w:val="0"/>
                <w:numId w:val="2"/>
              </w:numPr>
              <w:spacing w:after="120"/>
              <w:contextualSpacing w:val="0"/>
              <w:rPr>
                <w:rFonts w:cstheme="minorHAnsi"/>
                <w:sz w:val="24"/>
                <w:szCs w:val="24"/>
              </w:rPr>
            </w:pPr>
            <w:r>
              <w:rPr>
                <w:rFonts w:cstheme="minorHAnsi"/>
                <w:sz w:val="24"/>
                <w:szCs w:val="24"/>
              </w:rPr>
              <w:t>Continue to support the Blue Crab Festival as a character-defining event for the community.</w:t>
            </w:r>
          </w:p>
        </w:tc>
      </w:tr>
      <w:tr w:rsidR="0003667F" w:rsidRPr="00BD07CF" w14:paraId="1335AFC5" w14:textId="77777777" w:rsidTr="006C5CA5">
        <w:trPr>
          <w:trHeight w:val="278"/>
        </w:trPr>
        <w:tc>
          <w:tcPr>
            <w:tcW w:w="5400" w:type="dxa"/>
          </w:tcPr>
          <w:p w14:paraId="04733CAF" w14:textId="77777777" w:rsidR="0003667F" w:rsidRPr="00BD07CF" w:rsidRDefault="0003667F" w:rsidP="00A426D7">
            <w:pPr>
              <w:pStyle w:val="ListParagraph"/>
              <w:spacing w:after="120"/>
              <w:ind w:left="0"/>
              <w:contextualSpacing w:val="0"/>
              <w:rPr>
                <w:rFonts w:cstheme="minorHAnsi"/>
                <w:sz w:val="24"/>
                <w:szCs w:val="24"/>
              </w:rPr>
            </w:pPr>
          </w:p>
        </w:tc>
        <w:tc>
          <w:tcPr>
            <w:tcW w:w="5130" w:type="dxa"/>
          </w:tcPr>
          <w:p w14:paraId="53EBAC16" w14:textId="57968814" w:rsidR="0003667F" w:rsidRDefault="00A716D1" w:rsidP="0003667F">
            <w:pPr>
              <w:pStyle w:val="ListParagraph"/>
              <w:numPr>
                <w:ilvl w:val="0"/>
                <w:numId w:val="2"/>
              </w:numPr>
              <w:spacing w:after="120"/>
              <w:contextualSpacing w:val="0"/>
              <w:rPr>
                <w:rFonts w:cstheme="minorHAnsi"/>
                <w:sz w:val="24"/>
                <w:szCs w:val="24"/>
              </w:rPr>
            </w:pPr>
            <w:r>
              <w:rPr>
                <w:rFonts w:cstheme="minorHAnsi"/>
                <w:sz w:val="24"/>
                <w:szCs w:val="24"/>
              </w:rPr>
              <w:t>Establish a community branding campaign that utilizes an image of an element in the local natural environment</w:t>
            </w:r>
          </w:p>
        </w:tc>
      </w:tr>
      <w:tr w:rsidR="00CA0B74" w:rsidRPr="00BD07CF" w14:paraId="4BFDDB47" w14:textId="77777777" w:rsidTr="006C5CA5">
        <w:trPr>
          <w:trHeight w:val="278"/>
        </w:trPr>
        <w:tc>
          <w:tcPr>
            <w:tcW w:w="5400" w:type="dxa"/>
          </w:tcPr>
          <w:p w14:paraId="6ECE52DC" w14:textId="77777777" w:rsidR="00CA0B74" w:rsidRPr="00BD07CF" w:rsidRDefault="00CA0B74" w:rsidP="00A426D7">
            <w:pPr>
              <w:pStyle w:val="ListParagraph"/>
              <w:spacing w:after="120"/>
              <w:ind w:left="0"/>
              <w:contextualSpacing w:val="0"/>
              <w:rPr>
                <w:rFonts w:cstheme="minorHAnsi"/>
                <w:sz w:val="24"/>
                <w:szCs w:val="24"/>
              </w:rPr>
            </w:pPr>
          </w:p>
        </w:tc>
        <w:tc>
          <w:tcPr>
            <w:tcW w:w="5130" w:type="dxa"/>
          </w:tcPr>
          <w:p w14:paraId="7C4DB3F6" w14:textId="77777777" w:rsidR="00CA0B74" w:rsidRDefault="00CA0B74" w:rsidP="0003667F">
            <w:pPr>
              <w:pStyle w:val="ListParagraph"/>
              <w:numPr>
                <w:ilvl w:val="0"/>
                <w:numId w:val="2"/>
              </w:numPr>
              <w:spacing w:after="120"/>
              <w:contextualSpacing w:val="0"/>
              <w:rPr>
                <w:rFonts w:cstheme="minorHAnsi"/>
                <w:sz w:val="24"/>
                <w:szCs w:val="24"/>
              </w:rPr>
            </w:pPr>
          </w:p>
        </w:tc>
      </w:tr>
    </w:tbl>
    <w:p w14:paraId="260ADC55" w14:textId="77777777" w:rsidR="0038175C" w:rsidRDefault="0038175C">
      <w:r>
        <w:br w:type="page"/>
      </w:r>
    </w:p>
    <w:tbl>
      <w:tblPr>
        <w:tblStyle w:val="TableGrid"/>
        <w:tblW w:w="10530" w:type="dxa"/>
        <w:tblInd w:w="-455" w:type="dxa"/>
        <w:tblLook w:val="04A0" w:firstRow="1" w:lastRow="0" w:firstColumn="1" w:lastColumn="0" w:noHBand="0" w:noVBand="1"/>
      </w:tblPr>
      <w:tblGrid>
        <w:gridCol w:w="5400"/>
        <w:gridCol w:w="5130"/>
      </w:tblGrid>
      <w:tr w:rsidR="00D173B7" w:rsidRPr="00BD07CF" w14:paraId="4744A59F" w14:textId="77777777" w:rsidTr="006C5CA5">
        <w:tc>
          <w:tcPr>
            <w:tcW w:w="5400" w:type="dxa"/>
            <w:shd w:val="clear" w:color="auto" w:fill="EDEDED" w:themeFill="accent3" w:themeFillTint="33"/>
          </w:tcPr>
          <w:p w14:paraId="21CE4681" w14:textId="42D5FAFF" w:rsidR="00D173B7" w:rsidRPr="00BD07CF" w:rsidRDefault="00061748" w:rsidP="00A426D7">
            <w:pPr>
              <w:rPr>
                <w:rFonts w:cstheme="minorHAnsi"/>
                <w:b/>
                <w:bCs/>
                <w:sz w:val="24"/>
                <w:szCs w:val="24"/>
              </w:rPr>
            </w:pPr>
            <w:r>
              <w:rPr>
                <w:rFonts w:cstheme="minorHAnsi"/>
                <w:b/>
                <w:bCs/>
                <w:sz w:val="24"/>
                <w:szCs w:val="24"/>
              </w:rPr>
              <w:lastRenderedPageBreak/>
              <w:t>Rural Lifestyle</w:t>
            </w:r>
          </w:p>
        </w:tc>
        <w:tc>
          <w:tcPr>
            <w:tcW w:w="5130" w:type="dxa"/>
            <w:shd w:val="clear" w:color="auto" w:fill="EDEDED" w:themeFill="accent3" w:themeFillTint="33"/>
          </w:tcPr>
          <w:p w14:paraId="017381BB" w14:textId="77777777" w:rsidR="00D173B7" w:rsidRPr="00BD07CF" w:rsidRDefault="00061748" w:rsidP="00A426D7">
            <w:pPr>
              <w:rPr>
                <w:rFonts w:cstheme="minorHAnsi"/>
                <w:b/>
                <w:bCs/>
                <w:sz w:val="24"/>
                <w:szCs w:val="24"/>
              </w:rPr>
            </w:pPr>
            <w:r w:rsidRPr="00061748">
              <w:rPr>
                <w:rFonts w:cstheme="minorHAnsi"/>
                <w:b/>
                <w:bCs/>
                <w:sz w:val="24"/>
                <w:szCs w:val="24"/>
              </w:rPr>
              <w:t>The Awendaw Community recognizes and supports the fishing, wildlife, and forest lifestyles including the historic Gullah/Geechee people of the Town as unique and defining attributes.</w:t>
            </w:r>
          </w:p>
        </w:tc>
      </w:tr>
      <w:tr w:rsidR="00F21B81" w:rsidRPr="00BD07CF" w14:paraId="050DEE54" w14:textId="77777777" w:rsidTr="00F21B81">
        <w:tc>
          <w:tcPr>
            <w:tcW w:w="5400" w:type="dxa"/>
            <w:shd w:val="clear" w:color="auto" w:fill="FFFFFF" w:themeFill="background1"/>
          </w:tcPr>
          <w:p w14:paraId="7A5BC05E" w14:textId="636C543D" w:rsidR="00F21B81" w:rsidRDefault="00F21B81" w:rsidP="00A426D7">
            <w:pPr>
              <w:rPr>
                <w:rFonts w:cstheme="minorHAnsi"/>
                <w:b/>
                <w:bCs/>
                <w:sz w:val="24"/>
                <w:szCs w:val="24"/>
              </w:rPr>
            </w:pPr>
            <w:r w:rsidRPr="00BD07CF">
              <w:rPr>
                <w:rFonts w:cstheme="minorHAnsi"/>
                <w:sz w:val="24"/>
                <w:szCs w:val="24"/>
              </w:rPr>
              <w:t>Protecting and capitalizing on cultural resources</w:t>
            </w:r>
          </w:p>
        </w:tc>
        <w:tc>
          <w:tcPr>
            <w:tcW w:w="5130" w:type="dxa"/>
            <w:shd w:val="clear" w:color="auto" w:fill="FFFFFF" w:themeFill="background1"/>
          </w:tcPr>
          <w:p w14:paraId="5AEC2B7C" w14:textId="77777777" w:rsidR="00F21B81" w:rsidRDefault="00F21B81" w:rsidP="00A426D7">
            <w:pPr>
              <w:pStyle w:val="ListParagraph"/>
              <w:numPr>
                <w:ilvl w:val="0"/>
                <w:numId w:val="2"/>
              </w:numPr>
              <w:spacing w:after="0" w:line="240" w:lineRule="auto"/>
              <w:rPr>
                <w:rFonts w:cstheme="minorHAnsi"/>
                <w:sz w:val="24"/>
                <w:szCs w:val="24"/>
              </w:rPr>
            </w:pPr>
            <w:r>
              <w:rPr>
                <w:rFonts w:cstheme="minorHAnsi"/>
                <w:sz w:val="24"/>
                <w:szCs w:val="24"/>
              </w:rPr>
              <w:t>Sustain integrity of cultural resources to protect Town character as well as to continue drawing visitors</w:t>
            </w:r>
          </w:p>
          <w:p w14:paraId="2CEFC2B9" w14:textId="376C9064" w:rsidR="00027A72" w:rsidRPr="00F21B81" w:rsidRDefault="00027A72" w:rsidP="00027A72">
            <w:pPr>
              <w:pStyle w:val="ListParagraph"/>
              <w:spacing w:after="0" w:line="240" w:lineRule="auto"/>
              <w:ind w:left="420"/>
              <w:rPr>
                <w:rFonts w:cstheme="minorHAnsi"/>
                <w:sz w:val="24"/>
                <w:szCs w:val="24"/>
              </w:rPr>
            </w:pPr>
          </w:p>
        </w:tc>
      </w:tr>
      <w:tr w:rsidR="00F21B81" w:rsidRPr="00BD07CF" w14:paraId="56C5CDE8" w14:textId="77777777" w:rsidTr="00F21B81">
        <w:tc>
          <w:tcPr>
            <w:tcW w:w="5400" w:type="dxa"/>
            <w:shd w:val="clear" w:color="auto" w:fill="FFFFFF" w:themeFill="background1"/>
          </w:tcPr>
          <w:p w14:paraId="725069B3" w14:textId="30849994" w:rsidR="00F21B81" w:rsidRDefault="00F21B81" w:rsidP="00A426D7">
            <w:pPr>
              <w:rPr>
                <w:rFonts w:cstheme="minorHAnsi"/>
                <w:b/>
                <w:bCs/>
                <w:sz w:val="24"/>
                <w:szCs w:val="24"/>
              </w:rPr>
            </w:pPr>
            <w:r>
              <w:rPr>
                <w:rFonts w:cstheme="minorHAnsi"/>
                <w:sz w:val="24"/>
                <w:szCs w:val="24"/>
              </w:rPr>
              <w:t>(</w:t>
            </w:r>
            <w:r w:rsidR="001E2050">
              <w:rPr>
                <w:rFonts w:cstheme="minorHAnsi"/>
                <w:sz w:val="24"/>
                <w:szCs w:val="24"/>
              </w:rPr>
              <w:t>Left</w:t>
            </w:r>
            <w:r>
              <w:rPr>
                <w:rFonts w:cstheme="minorHAnsi"/>
                <w:sz w:val="24"/>
                <w:szCs w:val="24"/>
              </w:rPr>
              <w:t xml:space="preserve"> blank intentionally)</w:t>
            </w:r>
          </w:p>
        </w:tc>
        <w:tc>
          <w:tcPr>
            <w:tcW w:w="5130" w:type="dxa"/>
            <w:shd w:val="clear" w:color="auto" w:fill="FFFFFF" w:themeFill="background1"/>
          </w:tcPr>
          <w:p w14:paraId="7808A1DF" w14:textId="77777777" w:rsidR="00F21B81" w:rsidRDefault="00F21B81" w:rsidP="00A426D7">
            <w:pPr>
              <w:pStyle w:val="ListParagraph"/>
              <w:numPr>
                <w:ilvl w:val="0"/>
                <w:numId w:val="2"/>
              </w:numPr>
              <w:spacing w:after="0" w:line="240" w:lineRule="auto"/>
              <w:rPr>
                <w:rFonts w:cstheme="minorHAnsi"/>
                <w:sz w:val="24"/>
                <w:szCs w:val="24"/>
              </w:rPr>
            </w:pPr>
            <w:r>
              <w:rPr>
                <w:rFonts w:cstheme="minorHAnsi"/>
                <w:sz w:val="24"/>
                <w:szCs w:val="24"/>
              </w:rPr>
              <w:t>Work with Forest Service to enhance the rural appearance of Awendaw.</w:t>
            </w:r>
          </w:p>
          <w:p w14:paraId="17F68014" w14:textId="77777777" w:rsidR="00027A72" w:rsidRDefault="00027A72" w:rsidP="00027A72">
            <w:pPr>
              <w:pStyle w:val="ListParagraph"/>
              <w:spacing w:after="0" w:line="240" w:lineRule="auto"/>
              <w:ind w:left="420"/>
              <w:rPr>
                <w:rFonts w:cstheme="minorHAnsi"/>
                <w:sz w:val="24"/>
                <w:szCs w:val="24"/>
              </w:rPr>
            </w:pPr>
          </w:p>
          <w:p w14:paraId="11F3F334" w14:textId="314D281D" w:rsidR="00027A72" w:rsidRPr="00F21B81" w:rsidRDefault="00027A72" w:rsidP="00027A72">
            <w:pPr>
              <w:pStyle w:val="ListParagraph"/>
              <w:spacing w:after="0" w:line="240" w:lineRule="auto"/>
              <w:ind w:left="420"/>
              <w:rPr>
                <w:rFonts w:cstheme="minorHAnsi"/>
                <w:sz w:val="24"/>
                <w:szCs w:val="24"/>
              </w:rPr>
            </w:pPr>
          </w:p>
        </w:tc>
      </w:tr>
      <w:tr w:rsidR="00F21B81" w:rsidRPr="00BD07CF" w14:paraId="1F18EA41" w14:textId="77777777" w:rsidTr="00F21B81">
        <w:tc>
          <w:tcPr>
            <w:tcW w:w="5400" w:type="dxa"/>
            <w:shd w:val="clear" w:color="auto" w:fill="FFFFFF" w:themeFill="background1"/>
          </w:tcPr>
          <w:p w14:paraId="16B13DA1" w14:textId="48879517" w:rsidR="00F21B81" w:rsidRDefault="00F21B81" w:rsidP="00F21B81">
            <w:pPr>
              <w:rPr>
                <w:rFonts w:cstheme="minorHAnsi"/>
                <w:b/>
                <w:bCs/>
                <w:sz w:val="24"/>
                <w:szCs w:val="24"/>
              </w:rPr>
            </w:pPr>
            <w:r w:rsidRPr="00BD07CF">
              <w:rPr>
                <w:rFonts w:cstheme="minorHAnsi"/>
                <w:sz w:val="24"/>
                <w:szCs w:val="24"/>
              </w:rPr>
              <w:t>Preserv</w:t>
            </w:r>
            <w:r>
              <w:rPr>
                <w:rFonts w:cstheme="minorHAnsi"/>
                <w:sz w:val="24"/>
                <w:szCs w:val="24"/>
              </w:rPr>
              <w:t>e</w:t>
            </w:r>
            <w:r w:rsidRPr="00BD07CF">
              <w:rPr>
                <w:rFonts w:cstheme="minorHAnsi"/>
                <w:sz w:val="24"/>
                <w:szCs w:val="24"/>
              </w:rPr>
              <w:t xml:space="preserve"> </w:t>
            </w:r>
            <w:r>
              <w:rPr>
                <w:rFonts w:cstheme="minorHAnsi"/>
                <w:sz w:val="24"/>
                <w:szCs w:val="24"/>
              </w:rPr>
              <w:t>Trees</w:t>
            </w:r>
          </w:p>
        </w:tc>
        <w:tc>
          <w:tcPr>
            <w:tcW w:w="5130" w:type="dxa"/>
            <w:shd w:val="clear" w:color="auto" w:fill="FFFFFF" w:themeFill="background1"/>
          </w:tcPr>
          <w:p w14:paraId="1547472D" w14:textId="77777777" w:rsidR="00F21B81" w:rsidRDefault="00F21B81" w:rsidP="00F21B81">
            <w:pPr>
              <w:pStyle w:val="ListParagraph"/>
              <w:numPr>
                <w:ilvl w:val="0"/>
                <w:numId w:val="2"/>
              </w:numPr>
              <w:rPr>
                <w:rFonts w:cstheme="minorHAnsi"/>
                <w:sz w:val="24"/>
                <w:szCs w:val="24"/>
              </w:rPr>
            </w:pPr>
            <w:r w:rsidRPr="00061748">
              <w:rPr>
                <w:rFonts w:cstheme="minorHAnsi"/>
                <w:sz w:val="24"/>
                <w:szCs w:val="24"/>
              </w:rPr>
              <w:t>Retain existing tree canopy and minimum lot coverage of new development</w:t>
            </w:r>
          </w:p>
          <w:p w14:paraId="28960A61" w14:textId="669C4D1D" w:rsidR="00027A72" w:rsidRPr="00F21B81" w:rsidRDefault="00027A72" w:rsidP="00027A72">
            <w:pPr>
              <w:pStyle w:val="ListParagraph"/>
              <w:ind w:left="420"/>
              <w:rPr>
                <w:rFonts w:cstheme="minorHAnsi"/>
                <w:sz w:val="24"/>
                <w:szCs w:val="24"/>
              </w:rPr>
            </w:pPr>
          </w:p>
        </w:tc>
      </w:tr>
      <w:tr w:rsidR="00F21B81" w:rsidRPr="00BD07CF" w14:paraId="4FD6C804" w14:textId="77777777" w:rsidTr="00F21B81">
        <w:tc>
          <w:tcPr>
            <w:tcW w:w="5400" w:type="dxa"/>
            <w:shd w:val="clear" w:color="auto" w:fill="FFFFFF" w:themeFill="background1"/>
          </w:tcPr>
          <w:p w14:paraId="0065CC68" w14:textId="14046E96" w:rsidR="00F21B81" w:rsidRDefault="00F21B81" w:rsidP="00F21B81">
            <w:pPr>
              <w:rPr>
                <w:rFonts w:cstheme="minorHAnsi"/>
                <w:b/>
                <w:bCs/>
                <w:sz w:val="24"/>
                <w:szCs w:val="24"/>
              </w:rPr>
            </w:pPr>
            <w:r>
              <w:rPr>
                <w:rFonts w:cstheme="minorHAnsi"/>
                <w:sz w:val="24"/>
                <w:szCs w:val="24"/>
              </w:rPr>
              <w:t>Maintain rural roadway appearances</w:t>
            </w:r>
          </w:p>
        </w:tc>
        <w:tc>
          <w:tcPr>
            <w:tcW w:w="5130" w:type="dxa"/>
            <w:shd w:val="clear" w:color="auto" w:fill="FFFFFF" w:themeFill="background1"/>
          </w:tcPr>
          <w:p w14:paraId="5C5F51ED" w14:textId="5703D73A" w:rsidR="00027A72" w:rsidRPr="00027A72" w:rsidRDefault="00F21B81" w:rsidP="00027A72">
            <w:pPr>
              <w:pStyle w:val="ListParagraph"/>
              <w:numPr>
                <w:ilvl w:val="0"/>
                <w:numId w:val="2"/>
              </w:numPr>
              <w:rPr>
                <w:rFonts w:cstheme="minorHAnsi"/>
                <w:sz w:val="24"/>
                <w:szCs w:val="24"/>
              </w:rPr>
            </w:pPr>
            <w:r w:rsidRPr="00061748">
              <w:rPr>
                <w:rFonts w:cstheme="minorHAnsi"/>
                <w:sz w:val="24"/>
                <w:szCs w:val="24"/>
              </w:rPr>
              <w:t>Continue acquisition of land or easements to protect areas identified as prime open spaces within the town</w:t>
            </w:r>
          </w:p>
        </w:tc>
      </w:tr>
      <w:tr w:rsidR="00F21B81" w:rsidRPr="00BD07CF" w14:paraId="30F83E9F" w14:textId="77777777" w:rsidTr="00F21B81">
        <w:tc>
          <w:tcPr>
            <w:tcW w:w="5400" w:type="dxa"/>
            <w:shd w:val="clear" w:color="auto" w:fill="FFFFFF" w:themeFill="background1"/>
          </w:tcPr>
          <w:p w14:paraId="6BE9E589" w14:textId="6CD199B4" w:rsidR="00F21B81" w:rsidRDefault="00F21B81" w:rsidP="00F21B81">
            <w:pPr>
              <w:rPr>
                <w:rFonts w:cstheme="minorHAnsi"/>
                <w:b/>
                <w:bCs/>
                <w:sz w:val="24"/>
                <w:szCs w:val="24"/>
              </w:rPr>
            </w:pPr>
            <w:r>
              <w:rPr>
                <w:rFonts w:cstheme="minorHAnsi"/>
                <w:sz w:val="24"/>
                <w:szCs w:val="24"/>
              </w:rPr>
              <w:t>Require useable open space in residential developments</w:t>
            </w:r>
          </w:p>
        </w:tc>
        <w:tc>
          <w:tcPr>
            <w:tcW w:w="5130" w:type="dxa"/>
            <w:shd w:val="clear" w:color="auto" w:fill="FFFFFF" w:themeFill="background1"/>
          </w:tcPr>
          <w:p w14:paraId="0717A3EC" w14:textId="2F8AEAEF" w:rsidR="00F21B81" w:rsidRPr="00A640C4" w:rsidRDefault="005E5B68" w:rsidP="00A640C4">
            <w:pPr>
              <w:pStyle w:val="ListParagraph"/>
              <w:numPr>
                <w:ilvl w:val="0"/>
                <w:numId w:val="2"/>
              </w:numPr>
              <w:rPr>
                <w:rFonts w:cstheme="minorHAnsi"/>
                <w:b/>
                <w:bCs/>
                <w:sz w:val="24"/>
                <w:szCs w:val="24"/>
              </w:rPr>
            </w:pPr>
            <w:r>
              <w:rPr>
                <w:rFonts w:cstheme="minorHAnsi"/>
                <w:sz w:val="24"/>
                <w:szCs w:val="24"/>
              </w:rPr>
              <w:t>Hold the line on all Planned Development densities to under 3.5 units per acre to protect the Town’s rural lifestyle.</w:t>
            </w:r>
          </w:p>
        </w:tc>
      </w:tr>
      <w:tr w:rsidR="00F21B81" w:rsidRPr="00BD07CF" w14:paraId="79179165" w14:textId="77777777" w:rsidTr="006C5CA5">
        <w:tc>
          <w:tcPr>
            <w:tcW w:w="5400" w:type="dxa"/>
          </w:tcPr>
          <w:p w14:paraId="62AD309B" w14:textId="77777777" w:rsidR="00F21B81" w:rsidRPr="00061748" w:rsidRDefault="00F21B81" w:rsidP="00F21B81">
            <w:pPr>
              <w:spacing w:after="120" w:line="240" w:lineRule="auto"/>
              <w:rPr>
                <w:rFonts w:cstheme="minorHAnsi"/>
                <w:sz w:val="24"/>
                <w:szCs w:val="24"/>
              </w:rPr>
            </w:pPr>
          </w:p>
        </w:tc>
        <w:tc>
          <w:tcPr>
            <w:tcW w:w="5130" w:type="dxa"/>
          </w:tcPr>
          <w:p w14:paraId="5EC853F7" w14:textId="1E145032" w:rsidR="00F21B81" w:rsidRPr="005E5B68" w:rsidRDefault="005E5B68" w:rsidP="005E5B68">
            <w:pPr>
              <w:pStyle w:val="ListParagraph"/>
              <w:numPr>
                <w:ilvl w:val="0"/>
                <w:numId w:val="2"/>
              </w:numPr>
              <w:spacing w:after="120"/>
              <w:rPr>
                <w:rFonts w:cstheme="minorHAnsi"/>
                <w:sz w:val="24"/>
                <w:szCs w:val="24"/>
              </w:rPr>
            </w:pPr>
            <w:r>
              <w:rPr>
                <w:rFonts w:cstheme="minorHAnsi"/>
                <w:sz w:val="24"/>
                <w:szCs w:val="24"/>
              </w:rPr>
              <w:t>Ensure that the community does not permit urban intrusion from neighboring communities</w:t>
            </w:r>
          </w:p>
          <w:p w14:paraId="292E87AC" w14:textId="53DCF5A3" w:rsidR="0075695D" w:rsidRPr="007E0997" w:rsidRDefault="0075695D" w:rsidP="00F21B81">
            <w:pPr>
              <w:spacing w:after="120"/>
              <w:rPr>
                <w:rFonts w:cstheme="minorHAnsi"/>
                <w:sz w:val="24"/>
                <w:szCs w:val="24"/>
              </w:rPr>
            </w:pPr>
          </w:p>
        </w:tc>
      </w:tr>
      <w:tr w:rsidR="00F21B81" w:rsidRPr="00BD07CF" w14:paraId="1F38A99D" w14:textId="77777777" w:rsidTr="006C5CA5">
        <w:tc>
          <w:tcPr>
            <w:tcW w:w="5400" w:type="dxa"/>
          </w:tcPr>
          <w:p w14:paraId="0D3AFAD8" w14:textId="77777777" w:rsidR="00F21B81" w:rsidRPr="00061748" w:rsidRDefault="00F21B81" w:rsidP="00F21B81">
            <w:pPr>
              <w:spacing w:after="120" w:line="240" w:lineRule="auto"/>
              <w:rPr>
                <w:rFonts w:cstheme="minorHAnsi"/>
                <w:sz w:val="24"/>
                <w:szCs w:val="24"/>
              </w:rPr>
            </w:pPr>
          </w:p>
        </w:tc>
        <w:tc>
          <w:tcPr>
            <w:tcW w:w="5130" w:type="dxa"/>
          </w:tcPr>
          <w:p w14:paraId="2AB5E5AB" w14:textId="6F375323" w:rsidR="00F21B81" w:rsidRPr="00A716D1" w:rsidRDefault="00F21B81" w:rsidP="00F21B81">
            <w:pPr>
              <w:pStyle w:val="ListParagraph"/>
              <w:numPr>
                <w:ilvl w:val="0"/>
                <w:numId w:val="2"/>
              </w:numPr>
              <w:spacing w:after="120"/>
              <w:rPr>
                <w:rFonts w:cstheme="minorHAnsi"/>
                <w:sz w:val="24"/>
                <w:szCs w:val="24"/>
              </w:rPr>
            </w:pPr>
            <w:r>
              <w:rPr>
                <w:rFonts w:cstheme="minorHAnsi"/>
                <w:sz w:val="24"/>
                <w:szCs w:val="24"/>
              </w:rPr>
              <w:t>.</w:t>
            </w:r>
          </w:p>
        </w:tc>
      </w:tr>
      <w:tr w:rsidR="00F21B81" w:rsidRPr="00BD07CF" w14:paraId="74622E81" w14:textId="77777777" w:rsidTr="006C5CA5">
        <w:tc>
          <w:tcPr>
            <w:tcW w:w="5400" w:type="dxa"/>
          </w:tcPr>
          <w:p w14:paraId="6D3D1EC1" w14:textId="77777777" w:rsidR="00F21B81" w:rsidRPr="00061748" w:rsidRDefault="00F21B81" w:rsidP="00F21B81">
            <w:pPr>
              <w:spacing w:after="120" w:line="240" w:lineRule="auto"/>
              <w:rPr>
                <w:rFonts w:cstheme="minorHAnsi"/>
                <w:sz w:val="24"/>
                <w:szCs w:val="24"/>
              </w:rPr>
            </w:pPr>
          </w:p>
        </w:tc>
        <w:tc>
          <w:tcPr>
            <w:tcW w:w="5130" w:type="dxa"/>
          </w:tcPr>
          <w:p w14:paraId="5CD1B6E4" w14:textId="23A30E15" w:rsidR="00F21B81" w:rsidRPr="00A716D1" w:rsidRDefault="00F21B81" w:rsidP="00F21B81">
            <w:pPr>
              <w:pStyle w:val="ListParagraph"/>
              <w:numPr>
                <w:ilvl w:val="0"/>
                <w:numId w:val="2"/>
              </w:numPr>
              <w:spacing w:after="120"/>
              <w:rPr>
                <w:rFonts w:cstheme="minorHAnsi"/>
                <w:sz w:val="24"/>
                <w:szCs w:val="24"/>
              </w:rPr>
            </w:pPr>
          </w:p>
        </w:tc>
      </w:tr>
      <w:tr w:rsidR="00F21B81" w:rsidRPr="00BD07CF" w14:paraId="5651C8CD" w14:textId="77777777" w:rsidTr="006C5CA5">
        <w:tc>
          <w:tcPr>
            <w:tcW w:w="5400" w:type="dxa"/>
          </w:tcPr>
          <w:p w14:paraId="7590710A" w14:textId="77777777" w:rsidR="00F21B81" w:rsidRPr="00061748" w:rsidRDefault="00F21B81" w:rsidP="00F21B81">
            <w:pPr>
              <w:spacing w:after="120" w:line="240" w:lineRule="auto"/>
              <w:rPr>
                <w:rFonts w:cstheme="minorHAnsi"/>
                <w:sz w:val="24"/>
                <w:szCs w:val="24"/>
              </w:rPr>
            </w:pPr>
          </w:p>
        </w:tc>
        <w:tc>
          <w:tcPr>
            <w:tcW w:w="5130" w:type="dxa"/>
          </w:tcPr>
          <w:p w14:paraId="414D8771" w14:textId="77777777" w:rsidR="00F21B81" w:rsidRDefault="00F21B81" w:rsidP="00F21B81">
            <w:pPr>
              <w:pStyle w:val="ListParagraph"/>
              <w:numPr>
                <w:ilvl w:val="0"/>
                <w:numId w:val="2"/>
              </w:numPr>
              <w:spacing w:after="120"/>
              <w:rPr>
                <w:rFonts w:cstheme="minorHAnsi"/>
                <w:sz w:val="24"/>
                <w:szCs w:val="24"/>
              </w:rPr>
            </w:pPr>
          </w:p>
        </w:tc>
      </w:tr>
      <w:tr w:rsidR="00F21B81" w:rsidRPr="00BD07CF" w14:paraId="6C91E0ED" w14:textId="77777777" w:rsidTr="006C5CA5">
        <w:tc>
          <w:tcPr>
            <w:tcW w:w="5400" w:type="dxa"/>
          </w:tcPr>
          <w:p w14:paraId="601E210B" w14:textId="77777777" w:rsidR="00F21B81" w:rsidRPr="00061748" w:rsidRDefault="00F21B81" w:rsidP="00F21B81">
            <w:pPr>
              <w:spacing w:after="120" w:line="240" w:lineRule="auto"/>
              <w:rPr>
                <w:rFonts w:cstheme="minorHAnsi"/>
                <w:sz w:val="24"/>
                <w:szCs w:val="24"/>
              </w:rPr>
            </w:pPr>
          </w:p>
        </w:tc>
        <w:tc>
          <w:tcPr>
            <w:tcW w:w="5130" w:type="dxa"/>
          </w:tcPr>
          <w:p w14:paraId="7EE68539" w14:textId="77777777" w:rsidR="00F21B81" w:rsidRDefault="00F21B81" w:rsidP="00F21B81">
            <w:pPr>
              <w:pStyle w:val="ListParagraph"/>
              <w:numPr>
                <w:ilvl w:val="0"/>
                <w:numId w:val="2"/>
              </w:numPr>
              <w:spacing w:after="120"/>
              <w:rPr>
                <w:rFonts w:cstheme="minorHAnsi"/>
                <w:sz w:val="24"/>
                <w:szCs w:val="24"/>
              </w:rPr>
            </w:pPr>
          </w:p>
        </w:tc>
      </w:tr>
      <w:tr w:rsidR="00F21B81" w:rsidRPr="00BD07CF" w14:paraId="22932963" w14:textId="77777777" w:rsidTr="006C5CA5">
        <w:tc>
          <w:tcPr>
            <w:tcW w:w="5400" w:type="dxa"/>
          </w:tcPr>
          <w:p w14:paraId="4F684063" w14:textId="77777777" w:rsidR="00F21B81" w:rsidRPr="00061748" w:rsidRDefault="00F21B81" w:rsidP="00F21B81">
            <w:pPr>
              <w:spacing w:after="120" w:line="240" w:lineRule="auto"/>
              <w:rPr>
                <w:rFonts w:cstheme="minorHAnsi"/>
                <w:sz w:val="24"/>
                <w:szCs w:val="24"/>
              </w:rPr>
            </w:pPr>
          </w:p>
        </w:tc>
        <w:tc>
          <w:tcPr>
            <w:tcW w:w="5130" w:type="dxa"/>
          </w:tcPr>
          <w:p w14:paraId="6D7AFEF0" w14:textId="77777777" w:rsidR="00F21B81" w:rsidRDefault="00F21B81" w:rsidP="00F21B81">
            <w:pPr>
              <w:pStyle w:val="ListParagraph"/>
              <w:numPr>
                <w:ilvl w:val="0"/>
                <w:numId w:val="2"/>
              </w:numPr>
              <w:spacing w:after="120"/>
              <w:rPr>
                <w:rFonts w:cstheme="minorHAnsi"/>
                <w:sz w:val="24"/>
                <w:szCs w:val="24"/>
              </w:rPr>
            </w:pPr>
          </w:p>
        </w:tc>
      </w:tr>
    </w:tbl>
    <w:p w14:paraId="06B0AC7D" w14:textId="77777777" w:rsidR="0038175C" w:rsidRDefault="0038175C">
      <w:r>
        <w:br w:type="page"/>
      </w:r>
    </w:p>
    <w:tbl>
      <w:tblPr>
        <w:tblStyle w:val="TableGrid"/>
        <w:tblW w:w="10530" w:type="dxa"/>
        <w:tblInd w:w="-455" w:type="dxa"/>
        <w:tblLook w:val="04A0" w:firstRow="1" w:lastRow="0" w:firstColumn="1" w:lastColumn="0" w:noHBand="0" w:noVBand="1"/>
      </w:tblPr>
      <w:tblGrid>
        <w:gridCol w:w="5400"/>
        <w:gridCol w:w="5130"/>
      </w:tblGrid>
      <w:tr w:rsidR="00D173B7" w:rsidRPr="00BD07CF" w14:paraId="69127CC9" w14:textId="77777777" w:rsidTr="006C5CA5">
        <w:tc>
          <w:tcPr>
            <w:tcW w:w="5400" w:type="dxa"/>
            <w:shd w:val="clear" w:color="auto" w:fill="EDEDED" w:themeFill="accent3" w:themeFillTint="33"/>
          </w:tcPr>
          <w:p w14:paraId="1831CD93" w14:textId="13BAF75F" w:rsidR="00D173B7" w:rsidRPr="00BD07CF" w:rsidRDefault="00E74EC4" w:rsidP="00A426D7">
            <w:pPr>
              <w:rPr>
                <w:rFonts w:cstheme="minorHAnsi"/>
                <w:b/>
                <w:bCs/>
                <w:sz w:val="24"/>
                <w:szCs w:val="24"/>
              </w:rPr>
            </w:pPr>
            <w:r>
              <w:rPr>
                <w:rFonts w:cstheme="minorHAnsi"/>
                <w:b/>
                <w:bCs/>
                <w:sz w:val="24"/>
                <w:szCs w:val="24"/>
              </w:rPr>
              <w:lastRenderedPageBreak/>
              <w:t>Natural Environment</w:t>
            </w:r>
          </w:p>
        </w:tc>
        <w:tc>
          <w:tcPr>
            <w:tcW w:w="5130" w:type="dxa"/>
            <w:shd w:val="clear" w:color="auto" w:fill="EDEDED" w:themeFill="accent3" w:themeFillTint="33"/>
          </w:tcPr>
          <w:p w14:paraId="49A839DF" w14:textId="77777777" w:rsidR="00E74EC4" w:rsidRPr="00E74EC4" w:rsidRDefault="00E74EC4" w:rsidP="00E74EC4">
            <w:pPr>
              <w:rPr>
                <w:rFonts w:cstheme="minorHAnsi"/>
                <w:b/>
                <w:bCs/>
                <w:sz w:val="24"/>
                <w:szCs w:val="24"/>
              </w:rPr>
            </w:pPr>
            <w:r w:rsidRPr="00E74EC4">
              <w:rPr>
                <w:rFonts w:cstheme="minorHAnsi"/>
                <w:b/>
                <w:bCs/>
                <w:sz w:val="24"/>
                <w:szCs w:val="24"/>
              </w:rPr>
              <w:t xml:space="preserve">The Community seeks to preserve, protect, enhance, and restore the Town’s riparian corridors, woodlands, and wetlands to protect its wildlife and natural habitat, and to maintain its scenic bay vistas and tranquil environment. </w:t>
            </w:r>
          </w:p>
          <w:p w14:paraId="55C10610" w14:textId="77777777" w:rsidR="00D173B7" w:rsidRPr="00BD07CF" w:rsidRDefault="00D173B7" w:rsidP="00A426D7">
            <w:pPr>
              <w:rPr>
                <w:rFonts w:cstheme="minorHAnsi"/>
                <w:b/>
                <w:bCs/>
                <w:sz w:val="24"/>
                <w:szCs w:val="24"/>
              </w:rPr>
            </w:pPr>
          </w:p>
        </w:tc>
      </w:tr>
      <w:tr w:rsidR="00B76898" w:rsidRPr="00BD07CF" w14:paraId="12C52764" w14:textId="77777777" w:rsidTr="00B76898">
        <w:tc>
          <w:tcPr>
            <w:tcW w:w="5400" w:type="dxa"/>
            <w:shd w:val="clear" w:color="auto" w:fill="FFFFFF" w:themeFill="background1"/>
          </w:tcPr>
          <w:p w14:paraId="73316199" w14:textId="5E62AD10" w:rsidR="00B76898" w:rsidRDefault="00B76898" w:rsidP="00A426D7">
            <w:pPr>
              <w:rPr>
                <w:rFonts w:cstheme="minorHAnsi"/>
                <w:b/>
                <w:bCs/>
                <w:sz w:val="24"/>
                <w:szCs w:val="24"/>
              </w:rPr>
            </w:pPr>
            <w:r w:rsidRPr="00BD07CF">
              <w:rPr>
                <w:rFonts w:cstheme="minorHAnsi"/>
                <w:sz w:val="24"/>
                <w:szCs w:val="24"/>
              </w:rPr>
              <w:t>Accommodating Growth – Balancing natural and built environment</w:t>
            </w:r>
          </w:p>
        </w:tc>
        <w:tc>
          <w:tcPr>
            <w:tcW w:w="5130" w:type="dxa"/>
            <w:shd w:val="clear" w:color="auto" w:fill="FFFFFF" w:themeFill="background1"/>
          </w:tcPr>
          <w:p w14:paraId="7C7E0195" w14:textId="77777777" w:rsidR="00B76898" w:rsidRPr="00B76898" w:rsidRDefault="00B76898" w:rsidP="00B76898">
            <w:pPr>
              <w:numPr>
                <w:ilvl w:val="0"/>
                <w:numId w:val="2"/>
              </w:numPr>
              <w:spacing w:after="0" w:line="240" w:lineRule="auto"/>
              <w:contextualSpacing/>
              <w:rPr>
                <w:rFonts w:cstheme="minorHAnsi"/>
                <w:sz w:val="24"/>
                <w:szCs w:val="24"/>
              </w:rPr>
            </w:pPr>
            <w:r w:rsidRPr="00B76898">
              <w:rPr>
                <w:rFonts w:cstheme="minorHAnsi"/>
                <w:sz w:val="24"/>
                <w:szCs w:val="24"/>
              </w:rPr>
              <w:t>Continue acquisition of land or easements to protect areas identified as prime open spaces within the town</w:t>
            </w:r>
          </w:p>
          <w:p w14:paraId="487A3161" w14:textId="77777777" w:rsidR="00B76898" w:rsidRPr="00E74EC4" w:rsidRDefault="00B76898" w:rsidP="00E74EC4">
            <w:pPr>
              <w:rPr>
                <w:rFonts w:cstheme="minorHAnsi"/>
                <w:b/>
                <w:bCs/>
                <w:sz w:val="24"/>
                <w:szCs w:val="24"/>
              </w:rPr>
            </w:pPr>
          </w:p>
        </w:tc>
      </w:tr>
      <w:tr w:rsidR="00B76898" w:rsidRPr="00BD07CF" w14:paraId="0079D661" w14:textId="77777777" w:rsidTr="00B76898">
        <w:tc>
          <w:tcPr>
            <w:tcW w:w="5400" w:type="dxa"/>
            <w:shd w:val="clear" w:color="auto" w:fill="FFFFFF" w:themeFill="background1"/>
          </w:tcPr>
          <w:p w14:paraId="537E7478" w14:textId="7D791049" w:rsidR="00B76898" w:rsidRPr="00B76898" w:rsidRDefault="00B76898" w:rsidP="00B76898">
            <w:pPr>
              <w:pStyle w:val="ListParagraph"/>
              <w:ind w:left="0"/>
              <w:rPr>
                <w:rFonts w:cstheme="minorHAnsi"/>
                <w:sz w:val="24"/>
                <w:szCs w:val="24"/>
              </w:rPr>
            </w:pPr>
            <w:r>
              <w:rPr>
                <w:rFonts w:cstheme="minorHAnsi"/>
                <w:sz w:val="24"/>
                <w:szCs w:val="24"/>
              </w:rPr>
              <w:t>Maintain a healthy tree canopy as well as a healthy groundwater environment by promoting septic systems on a regular basis.</w:t>
            </w:r>
          </w:p>
        </w:tc>
        <w:tc>
          <w:tcPr>
            <w:tcW w:w="5130" w:type="dxa"/>
            <w:shd w:val="clear" w:color="auto" w:fill="FFFFFF" w:themeFill="background1"/>
          </w:tcPr>
          <w:p w14:paraId="717C6B8F" w14:textId="77777777" w:rsidR="00B76898" w:rsidRPr="00B76898" w:rsidRDefault="00B76898" w:rsidP="00B76898">
            <w:pPr>
              <w:numPr>
                <w:ilvl w:val="0"/>
                <w:numId w:val="2"/>
              </w:numPr>
              <w:spacing w:after="0" w:line="240" w:lineRule="auto"/>
              <w:contextualSpacing/>
              <w:rPr>
                <w:rFonts w:cstheme="minorHAnsi"/>
                <w:sz w:val="24"/>
                <w:szCs w:val="24"/>
              </w:rPr>
            </w:pPr>
            <w:r w:rsidRPr="00B76898">
              <w:rPr>
                <w:rFonts w:cstheme="minorHAnsi"/>
                <w:sz w:val="24"/>
                <w:szCs w:val="24"/>
              </w:rPr>
              <w:t>Establish buffers and open space areas where needed to mitigate the impacts of sea level rise and consistent flooding</w:t>
            </w:r>
          </w:p>
          <w:p w14:paraId="35470439" w14:textId="77777777" w:rsidR="00B76898" w:rsidRPr="00E74EC4" w:rsidRDefault="00B76898" w:rsidP="00E74EC4">
            <w:pPr>
              <w:rPr>
                <w:rFonts w:cstheme="minorHAnsi"/>
                <w:b/>
                <w:bCs/>
                <w:sz w:val="24"/>
                <w:szCs w:val="24"/>
              </w:rPr>
            </w:pPr>
          </w:p>
        </w:tc>
      </w:tr>
      <w:tr w:rsidR="00B76898" w:rsidRPr="00BD07CF" w14:paraId="38D7F399" w14:textId="77777777" w:rsidTr="00B76898">
        <w:tc>
          <w:tcPr>
            <w:tcW w:w="5400" w:type="dxa"/>
            <w:shd w:val="clear" w:color="auto" w:fill="FFFFFF" w:themeFill="background1"/>
          </w:tcPr>
          <w:p w14:paraId="357ACBEB" w14:textId="7ED46FEB" w:rsidR="00B76898" w:rsidRDefault="00B76898" w:rsidP="00A426D7">
            <w:pPr>
              <w:rPr>
                <w:rFonts w:cstheme="minorHAnsi"/>
                <w:b/>
                <w:bCs/>
                <w:sz w:val="24"/>
                <w:szCs w:val="24"/>
              </w:rPr>
            </w:pPr>
            <w:r>
              <w:rPr>
                <w:rFonts w:cstheme="minorHAnsi"/>
                <w:sz w:val="24"/>
                <w:szCs w:val="24"/>
              </w:rPr>
              <w:t>Seek to annex any County properties along Highway 17 to avoid strip commercial sprawl creeping into Awendaw.</w:t>
            </w:r>
          </w:p>
        </w:tc>
        <w:tc>
          <w:tcPr>
            <w:tcW w:w="5130" w:type="dxa"/>
            <w:shd w:val="clear" w:color="auto" w:fill="FFFFFF" w:themeFill="background1"/>
          </w:tcPr>
          <w:p w14:paraId="2DE636D0" w14:textId="77777777" w:rsidR="00B76898" w:rsidRPr="00B76898" w:rsidRDefault="00B76898" w:rsidP="00B76898">
            <w:pPr>
              <w:numPr>
                <w:ilvl w:val="0"/>
                <w:numId w:val="2"/>
              </w:numPr>
              <w:spacing w:after="0" w:line="240" w:lineRule="auto"/>
              <w:contextualSpacing/>
              <w:rPr>
                <w:rFonts w:cstheme="minorHAnsi"/>
                <w:sz w:val="24"/>
                <w:szCs w:val="24"/>
              </w:rPr>
            </w:pPr>
            <w:r w:rsidRPr="00B76898">
              <w:rPr>
                <w:rFonts w:cstheme="minorHAnsi"/>
                <w:sz w:val="24"/>
                <w:szCs w:val="24"/>
              </w:rPr>
              <w:t xml:space="preserve">Coordinate with SCDHEC on activities to ensure maintenance of on-site well and septic systems. </w:t>
            </w:r>
          </w:p>
          <w:p w14:paraId="42EDD382" w14:textId="77777777" w:rsidR="00B76898" w:rsidRPr="00E74EC4" w:rsidRDefault="00B76898" w:rsidP="00E74EC4">
            <w:pPr>
              <w:rPr>
                <w:rFonts w:cstheme="minorHAnsi"/>
                <w:b/>
                <w:bCs/>
                <w:sz w:val="24"/>
                <w:szCs w:val="24"/>
              </w:rPr>
            </w:pPr>
          </w:p>
        </w:tc>
      </w:tr>
      <w:tr w:rsidR="00B76898" w:rsidRPr="00BD07CF" w14:paraId="49D74451" w14:textId="77777777" w:rsidTr="00B76898">
        <w:tc>
          <w:tcPr>
            <w:tcW w:w="5400" w:type="dxa"/>
            <w:shd w:val="clear" w:color="auto" w:fill="FFFFFF" w:themeFill="background1"/>
          </w:tcPr>
          <w:p w14:paraId="48A60905" w14:textId="77777777" w:rsidR="00B76898" w:rsidRDefault="00B76898" w:rsidP="00A426D7">
            <w:pPr>
              <w:rPr>
                <w:rFonts w:cstheme="minorHAnsi"/>
                <w:b/>
                <w:bCs/>
                <w:sz w:val="24"/>
                <w:szCs w:val="24"/>
              </w:rPr>
            </w:pPr>
          </w:p>
        </w:tc>
        <w:tc>
          <w:tcPr>
            <w:tcW w:w="5130" w:type="dxa"/>
            <w:shd w:val="clear" w:color="auto" w:fill="FFFFFF" w:themeFill="background1"/>
          </w:tcPr>
          <w:p w14:paraId="7CF9254A" w14:textId="77777777" w:rsidR="00B76898" w:rsidRPr="00B76898" w:rsidRDefault="00B76898" w:rsidP="00B76898">
            <w:pPr>
              <w:numPr>
                <w:ilvl w:val="0"/>
                <w:numId w:val="2"/>
              </w:numPr>
              <w:spacing w:after="0" w:line="240" w:lineRule="auto"/>
              <w:contextualSpacing/>
              <w:rPr>
                <w:rFonts w:cstheme="minorHAnsi"/>
                <w:sz w:val="24"/>
                <w:szCs w:val="24"/>
              </w:rPr>
            </w:pPr>
            <w:r w:rsidRPr="00B76898">
              <w:rPr>
                <w:rFonts w:cstheme="minorHAnsi"/>
                <w:sz w:val="24"/>
                <w:szCs w:val="24"/>
              </w:rPr>
              <w:t>Define open space not to include wetlands or manufactured storm ponds</w:t>
            </w:r>
          </w:p>
          <w:p w14:paraId="24B4DEE2" w14:textId="77777777" w:rsidR="00B76898" w:rsidRPr="00E74EC4" w:rsidRDefault="00B76898" w:rsidP="00E74EC4">
            <w:pPr>
              <w:rPr>
                <w:rFonts w:cstheme="minorHAnsi"/>
                <w:b/>
                <w:bCs/>
                <w:sz w:val="24"/>
                <w:szCs w:val="24"/>
              </w:rPr>
            </w:pPr>
          </w:p>
        </w:tc>
      </w:tr>
      <w:tr w:rsidR="00B76898" w:rsidRPr="00BD07CF" w14:paraId="34EB871E" w14:textId="77777777" w:rsidTr="00B76898">
        <w:tc>
          <w:tcPr>
            <w:tcW w:w="5400" w:type="dxa"/>
            <w:shd w:val="clear" w:color="auto" w:fill="FFFFFF" w:themeFill="background1"/>
          </w:tcPr>
          <w:p w14:paraId="5A7633F6" w14:textId="77777777" w:rsidR="00B76898" w:rsidRDefault="00B76898" w:rsidP="00A426D7">
            <w:pPr>
              <w:rPr>
                <w:rFonts w:cstheme="minorHAnsi"/>
                <w:b/>
                <w:bCs/>
                <w:sz w:val="24"/>
                <w:szCs w:val="24"/>
              </w:rPr>
            </w:pPr>
          </w:p>
        </w:tc>
        <w:tc>
          <w:tcPr>
            <w:tcW w:w="5130" w:type="dxa"/>
            <w:shd w:val="clear" w:color="auto" w:fill="FFFFFF" w:themeFill="background1"/>
          </w:tcPr>
          <w:p w14:paraId="70F196A4" w14:textId="77777777" w:rsidR="00B76898" w:rsidRPr="00B76898" w:rsidRDefault="00B76898" w:rsidP="00B76898">
            <w:pPr>
              <w:numPr>
                <w:ilvl w:val="0"/>
                <w:numId w:val="2"/>
              </w:numPr>
              <w:spacing w:after="0" w:line="240" w:lineRule="auto"/>
              <w:contextualSpacing/>
              <w:rPr>
                <w:rFonts w:cstheme="minorHAnsi"/>
                <w:strike/>
                <w:sz w:val="24"/>
                <w:szCs w:val="24"/>
              </w:rPr>
            </w:pPr>
            <w:r w:rsidRPr="00B76898">
              <w:rPr>
                <w:rFonts w:cstheme="minorHAnsi"/>
                <w:sz w:val="24"/>
                <w:szCs w:val="24"/>
              </w:rPr>
              <w:t>Require more pervious surfaces</w:t>
            </w:r>
          </w:p>
          <w:p w14:paraId="03B43F42" w14:textId="77777777" w:rsidR="00B76898" w:rsidRPr="00E74EC4" w:rsidRDefault="00B76898" w:rsidP="00E74EC4">
            <w:pPr>
              <w:rPr>
                <w:rFonts w:cstheme="minorHAnsi"/>
                <w:b/>
                <w:bCs/>
                <w:sz w:val="24"/>
                <w:szCs w:val="24"/>
              </w:rPr>
            </w:pPr>
          </w:p>
        </w:tc>
      </w:tr>
      <w:tr w:rsidR="00B76898" w:rsidRPr="00BD07CF" w14:paraId="43A3AD95" w14:textId="77777777" w:rsidTr="00B76898">
        <w:tc>
          <w:tcPr>
            <w:tcW w:w="5400" w:type="dxa"/>
            <w:shd w:val="clear" w:color="auto" w:fill="FFFFFF" w:themeFill="background1"/>
          </w:tcPr>
          <w:p w14:paraId="616E3222" w14:textId="77777777" w:rsidR="00B76898" w:rsidRDefault="00B76898" w:rsidP="00A426D7">
            <w:pPr>
              <w:rPr>
                <w:rFonts w:cstheme="minorHAnsi"/>
                <w:b/>
                <w:bCs/>
                <w:sz w:val="24"/>
                <w:szCs w:val="24"/>
              </w:rPr>
            </w:pPr>
          </w:p>
        </w:tc>
        <w:tc>
          <w:tcPr>
            <w:tcW w:w="5130" w:type="dxa"/>
            <w:shd w:val="clear" w:color="auto" w:fill="FFFFFF" w:themeFill="background1"/>
          </w:tcPr>
          <w:p w14:paraId="6681C054" w14:textId="77777777" w:rsidR="00B76898" w:rsidRPr="00B76898" w:rsidRDefault="00B76898" w:rsidP="00B76898">
            <w:pPr>
              <w:numPr>
                <w:ilvl w:val="0"/>
                <w:numId w:val="2"/>
              </w:numPr>
              <w:spacing w:after="0" w:line="240" w:lineRule="auto"/>
              <w:contextualSpacing/>
              <w:rPr>
                <w:rFonts w:cstheme="minorHAnsi"/>
                <w:strike/>
                <w:sz w:val="24"/>
                <w:szCs w:val="24"/>
              </w:rPr>
            </w:pPr>
            <w:r w:rsidRPr="00B76898">
              <w:rPr>
                <w:rFonts w:cstheme="minorHAnsi"/>
                <w:sz w:val="24"/>
                <w:szCs w:val="24"/>
              </w:rPr>
              <w:t>Continue to require planted buffers and setbacks</w:t>
            </w:r>
          </w:p>
          <w:p w14:paraId="5B8620C3" w14:textId="77777777" w:rsidR="00B76898" w:rsidRPr="00E74EC4" w:rsidRDefault="00B76898" w:rsidP="00E74EC4">
            <w:pPr>
              <w:rPr>
                <w:rFonts w:cstheme="minorHAnsi"/>
                <w:b/>
                <w:bCs/>
                <w:sz w:val="24"/>
                <w:szCs w:val="24"/>
              </w:rPr>
            </w:pPr>
          </w:p>
        </w:tc>
      </w:tr>
      <w:tr w:rsidR="00B76898" w:rsidRPr="00BD07CF" w14:paraId="54AD22C9" w14:textId="77777777" w:rsidTr="00B76898">
        <w:tc>
          <w:tcPr>
            <w:tcW w:w="5400" w:type="dxa"/>
            <w:shd w:val="clear" w:color="auto" w:fill="FFFFFF" w:themeFill="background1"/>
          </w:tcPr>
          <w:p w14:paraId="072C0698" w14:textId="77777777" w:rsidR="00B76898" w:rsidRDefault="00B76898" w:rsidP="00A426D7">
            <w:pPr>
              <w:rPr>
                <w:rFonts w:cstheme="minorHAnsi"/>
                <w:b/>
                <w:bCs/>
                <w:sz w:val="24"/>
                <w:szCs w:val="24"/>
              </w:rPr>
            </w:pPr>
          </w:p>
        </w:tc>
        <w:tc>
          <w:tcPr>
            <w:tcW w:w="5130" w:type="dxa"/>
            <w:shd w:val="clear" w:color="auto" w:fill="FFFFFF" w:themeFill="background1"/>
          </w:tcPr>
          <w:p w14:paraId="3F059836" w14:textId="77777777" w:rsidR="00B76898" w:rsidRPr="00B76898" w:rsidRDefault="00B76898" w:rsidP="00B76898">
            <w:pPr>
              <w:numPr>
                <w:ilvl w:val="0"/>
                <w:numId w:val="2"/>
              </w:numPr>
              <w:spacing w:after="0" w:line="240" w:lineRule="auto"/>
              <w:contextualSpacing/>
              <w:rPr>
                <w:rFonts w:cstheme="minorHAnsi"/>
                <w:sz w:val="24"/>
                <w:szCs w:val="24"/>
              </w:rPr>
            </w:pPr>
          </w:p>
        </w:tc>
      </w:tr>
    </w:tbl>
    <w:p w14:paraId="789553C0" w14:textId="77777777" w:rsidR="0038175C" w:rsidRDefault="0038175C">
      <w:r>
        <w:br w:type="page"/>
      </w:r>
    </w:p>
    <w:tbl>
      <w:tblPr>
        <w:tblStyle w:val="TableGrid"/>
        <w:tblW w:w="10530" w:type="dxa"/>
        <w:tblInd w:w="-455" w:type="dxa"/>
        <w:tblLook w:val="04A0" w:firstRow="1" w:lastRow="0" w:firstColumn="1" w:lastColumn="0" w:noHBand="0" w:noVBand="1"/>
      </w:tblPr>
      <w:tblGrid>
        <w:gridCol w:w="5400"/>
        <w:gridCol w:w="5130"/>
      </w:tblGrid>
      <w:tr w:rsidR="00A716D1" w:rsidRPr="00BD07CF" w14:paraId="7CED9765" w14:textId="77777777" w:rsidTr="0057778F">
        <w:tc>
          <w:tcPr>
            <w:tcW w:w="5400" w:type="dxa"/>
            <w:shd w:val="clear" w:color="auto" w:fill="F2F2F2" w:themeFill="background1" w:themeFillShade="F2"/>
          </w:tcPr>
          <w:p w14:paraId="41F3FD15" w14:textId="6A271674" w:rsidR="0057778F" w:rsidRDefault="0057778F" w:rsidP="00A426D7">
            <w:pPr>
              <w:rPr>
                <w:rFonts w:cstheme="minorHAnsi"/>
                <w:sz w:val="24"/>
                <w:szCs w:val="24"/>
              </w:rPr>
            </w:pPr>
            <w:r w:rsidRPr="0057778F">
              <w:rPr>
                <w:rFonts w:cstheme="minorHAnsi"/>
                <w:b/>
                <w:bCs/>
                <w:sz w:val="24"/>
                <w:szCs w:val="24"/>
              </w:rPr>
              <w:lastRenderedPageBreak/>
              <w:t>Built Environment</w:t>
            </w:r>
            <w:r w:rsidRPr="0057778F">
              <w:rPr>
                <w:rFonts w:cstheme="minorHAnsi"/>
                <w:sz w:val="24"/>
                <w:szCs w:val="24"/>
              </w:rPr>
              <w:t xml:space="preserve"> </w:t>
            </w:r>
          </w:p>
          <w:p w14:paraId="7D28D501" w14:textId="77777777" w:rsidR="0057778F" w:rsidRDefault="0057778F" w:rsidP="00A426D7">
            <w:pPr>
              <w:rPr>
                <w:rFonts w:cstheme="minorHAnsi"/>
                <w:sz w:val="24"/>
                <w:szCs w:val="24"/>
              </w:rPr>
            </w:pPr>
          </w:p>
          <w:p w14:paraId="5DF88636" w14:textId="4840E89E" w:rsidR="00A716D1" w:rsidRPr="000471E5" w:rsidRDefault="00A716D1" w:rsidP="00A426D7">
            <w:pPr>
              <w:rPr>
                <w:rFonts w:cstheme="minorHAnsi"/>
                <w:b/>
                <w:bCs/>
                <w:sz w:val="24"/>
                <w:szCs w:val="24"/>
              </w:rPr>
            </w:pPr>
            <w:r w:rsidRPr="00BD07CF">
              <w:rPr>
                <w:rFonts w:cstheme="minorHAnsi"/>
                <w:sz w:val="24"/>
                <w:szCs w:val="24"/>
              </w:rPr>
              <w:t xml:space="preserve">Commercial Areas – </w:t>
            </w:r>
            <w:r>
              <w:rPr>
                <w:rFonts w:cstheme="minorHAnsi"/>
                <w:sz w:val="24"/>
                <w:szCs w:val="24"/>
              </w:rPr>
              <w:t>Town Center and two commercial nodes @ Seewee/HWY 17 and at Doar/HWY 17</w:t>
            </w:r>
          </w:p>
        </w:tc>
        <w:tc>
          <w:tcPr>
            <w:tcW w:w="5130" w:type="dxa"/>
            <w:shd w:val="clear" w:color="auto" w:fill="EDEDED" w:themeFill="accent3" w:themeFillTint="33"/>
          </w:tcPr>
          <w:p w14:paraId="2241A899" w14:textId="77777777" w:rsidR="00A716D1" w:rsidRPr="000471E5" w:rsidRDefault="00A716D1" w:rsidP="000471E5">
            <w:pPr>
              <w:rPr>
                <w:rFonts w:cstheme="minorHAnsi"/>
                <w:b/>
                <w:bCs/>
                <w:sz w:val="24"/>
                <w:szCs w:val="24"/>
              </w:rPr>
            </w:pPr>
            <w:r>
              <w:rPr>
                <w:rFonts w:cstheme="minorHAnsi"/>
                <w:b/>
                <w:bCs/>
                <w:sz w:val="24"/>
                <w:szCs w:val="24"/>
              </w:rPr>
              <w:t xml:space="preserve">The Town </w:t>
            </w:r>
            <w:r w:rsidRPr="000471E5">
              <w:rPr>
                <w:rFonts w:cstheme="minorHAnsi"/>
                <w:b/>
                <w:bCs/>
                <w:sz w:val="24"/>
                <w:szCs w:val="24"/>
              </w:rPr>
              <w:t>believes that the built environment should be subordinate, sensitive, and complementary to the natural environment, setting, and, specific site conditions to minimize disturbance to terrain, conserve visual resources, and protect open space. The Community supports low-country architectural and site design requirements that set forth community expectations and ensure quality development.</w:t>
            </w:r>
          </w:p>
          <w:p w14:paraId="4BEDCD66" w14:textId="77777777" w:rsidR="00A716D1" w:rsidRPr="00BD07CF" w:rsidRDefault="00A716D1" w:rsidP="00A426D7">
            <w:pPr>
              <w:rPr>
                <w:rFonts w:cstheme="minorHAnsi"/>
                <w:b/>
                <w:bCs/>
                <w:sz w:val="24"/>
                <w:szCs w:val="24"/>
              </w:rPr>
            </w:pPr>
          </w:p>
        </w:tc>
      </w:tr>
      <w:tr w:rsidR="00946630" w:rsidRPr="00BD07CF" w14:paraId="1F2C528E" w14:textId="77777777" w:rsidTr="00946630">
        <w:tc>
          <w:tcPr>
            <w:tcW w:w="5400" w:type="dxa"/>
            <w:shd w:val="clear" w:color="auto" w:fill="FFFFFF" w:themeFill="background1"/>
          </w:tcPr>
          <w:p w14:paraId="39F2F1B7" w14:textId="7D771050" w:rsidR="00946630" w:rsidRPr="0057778F" w:rsidRDefault="00946630" w:rsidP="00946630">
            <w:pPr>
              <w:rPr>
                <w:rFonts w:cstheme="minorHAnsi"/>
                <w:b/>
                <w:bCs/>
                <w:sz w:val="24"/>
                <w:szCs w:val="24"/>
              </w:rPr>
            </w:pPr>
            <w:r w:rsidRPr="00BD07CF">
              <w:rPr>
                <w:rFonts w:cstheme="minorHAnsi"/>
                <w:sz w:val="24"/>
                <w:szCs w:val="24"/>
              </w:rPr>
              <w:t xml:space="preserve">Employment areas – </w:t>
            </w:r>
            <w:r>
              <w:rPr>
                <w:rFonts w:cstheme="minorHAnsi"/>
                <w:sz w:val="24"/>
                <w:szCs w:val="24"/>
              </w:rPr>
              <w:t>Highway 17 corridor</w:t>
            </w:r>
          </w:p>
        </w:tc>
        <w:tc>
          <w:tcPr>
            <w:tcW w:w="5130" w:type="dxa"/>
            <w:shd w:val="clear" w:color="auto" w:fill="FFFFFF" w:themeFill="background1"/>
          </w:tcPr>
          <w:p w14:paraId="1A6EBAA7" w14:textId="77777777" w:rsidR="00946630" w:rsidRPr="00946630" w:rsidRDefault="00946630" w:rsidP="00946630">
            <w:pPr>
              <w:numPr>
                <w:ilvl w:val="0"/>
                <w:numId w:val="2"/>
              </w:numPr>
              <w:spacing w:after="0" w:line="240" w:lineRule="auto"/>
              <w:contextualSpacing/>
              <w:rPr>
                <w:rFonts w:cstheme="minorHAnsi"/>
                <w:sz w:val="24"/>
                <w:szCs w:val="24"/>
              </w:rPr>
            </w:pPr>
            <w:r w:rsidRPr="00946630">
              <w:rPr>
                <w:rFonts w:cstheme="minorHAnsi"/>
                <w:sz w:val="24"/>
                <w:szCs w:val="24"/>
              </w:rPr>
              <w:t>Consider commercial intensity to lower as one moves away from Town Center</w:t>
            </w:r>
          </w:p>
          <w:p w14:paraId="382FDC89" w14:textId="77777777" w:rsidR="00946630" w:rsidRDefault="00946630" w:rsidP="00946630">
            <w:pPr>
              <w:rPr>
                <w:rFonts w:cstheme="minorHAnsi"/>
                <w:b/>
                <w:bCs/>
                <w:sz w:val="24"/>
                <w:szCs w:val="24"/>
              </w:rPr>
            </w:pPr>
          </w:p>
        </w:tc>
      </w:tr>
      <w:tr w:rsidR="00946630" w:rsidRPr="00BD07CF" w14:paraId="4C36168C" w14:textId="77777777" w:rsidTr="00946630">
        <w:tc>
          <w:tcPr>
            <w:tcW w:w="5400" w:type="dxa"/>
            <w:shd w:val="clear" w:color="auto" w:fill="FFFFFF" w:themeFill="background1"/>
          </w:tcPr>
          <w:p w14:paraId="03660B9F" w14:textId="77777777" w:rsidR="00946630" w:rsidRDefault="00946630" w:rsidP="00946630">
            <w:pPr>
              <w:pStyle w:val="ListParagraph"/>
              <w:spacing w:after="120"/>
              <w:ind w:left="0"/>
              <w:contextualSpacing w:val="0"/>
              <w:rPr>
                <w:rFonts w:cstheme="minorHAnsi"/>
                <w:sz w:val="24"/>
                <w:szCs w:val="24"/>
              </w:rPr>
            </w:pPr>
            <w:r w:rsidRPr="00BD07CF">
              <w:rPr>
                <w:rFonts w:cstheme="minorHAnsi"/>
                <w:sz w:val="24"/>
                <w:szCs w:val="24"/>
              </w:rPr>
              <w:t>Open Spaces</w:t>
            </w:r>
          </w:p>
          <w:p w14:paraId="2FED4D09" w14:textId="77777777" w:rsidR="00946630" w:rsidRPr="0057778F" w:rsidRDefault="00946630" w:rsidP="00946630">
            <w:pPr>
              <w:rPr>
                <w:rFonts w:cstheme="minorHAnsi"/>
                <w:b/>
                <w:bCs/>
                <w:sz w:val="24"/>
                <w:szCs w:val="24"/>
              </w:rPr>
            </w:pPr>
          </w:p>
        </w:tc>
        <w:tc>
          <w:tcPr>
            <w:tcW w:w="5130" w:type="dxa"/>
            <w:shd w:val="clear" w:color="auto" w:fill="FFFFFF" w:themeFill="background1"/>
          </w:tcPr>
          <w:p w14:paraId="724C8625" w14:textId="77777777" w:rsidR="00946630" w:rsidRPr="00946630" w:rsidRDefault="00946630" w:rsidP="00946630">
            <w:pPr>
              <w:numPr>
                <w:ilvl w:val="0"/>
                <w:numId w:val="2"/>
              </w:numPr>
              <w:spacing w:after="0" w:line="240" w:lineRule="auto"/>
              <w:contextualSpacing/>
              <w:rPr>
                <w:rFonts w:cstheme="minorHAnsi"/>
                <w:sz w:val="24"/>
                <w:szCs w:val="24"/>
              </w:rPr>
            </w:pPr>
            <w:r w:rsidRPr="00946630">
              <w:rPr>
                <w:rFonts w:cstheme="minorHAnsi"/>
                <w:sz w:val="24"/>
                <w:szCs w:val="24"/>
              </w:rPr>
              <w:t xml:space="preserve">Ensure new development has adequate accessibility and infrastructure </w:t>
            </w:r>
          </w:p>
          <w:p w14:paraId="3DB10C6A" w14:textId="77777777" w:rsidR="00946630" w:rsidRDefault="00946630" w:rsidP="00946630">
            <w:pPr>
              <w:rPr>
                <w:rFonts w:cstheme="minorHAnsi"/>
                <w:b/>
                <w:bCs/>
                <w:sz w:val="24"/>
                <w:szCs w:val="24"/>
              </w:rPr>
            </w:pPr>
          </w:p>
        </w:tc>
      </w:tr>
      <w:tr w:rsidR="00946630" w:rsidRPr="00BD07CF" w14:paraId="013995A6" w14:textId="77777777" w:rsidTr="00946630">
        <w:tc>
          <w:tcPr>
            <w:tcW w:w="5400" w:type="dxa"/>
            <w:shd w:val="clear" w:color="auto" w:fill="FFFFFF" w:themeFill="background1"/>
          </w:tcPr>
          <w:p w14:paraId="0474B87A" w14:textId="77777777" w:rsidR="00946630" w:rsidRPr="0057778F" w:rsidRDefault="00946630" w:rsidP="00946630">
            <w:pPr>
              <w:rPr>
                <w:rFonts w:cstheme="minorHAnsi"/>
                <w:b/>
                <w:bCs/>
                <w:sz w:val="24"/>
                <w:szCs w:val="24"/>
              </w:rPr>
            </w:pPr>
          </w:p>
        </w:tc>
        <w:tc>
          <w:tcPr>
            <w:tcW w:w="5130" w:type="dxa"/>
            <w:shd w:val="clear" w:color="auto" w:fill="FFFFFF" w:themeFill="background1"/>
          </w:tcPr>
          <w:p w14:paraId="3B206580" w14:textId="77777777" w:rsidR="00946630" w:rsidRDefault="00946630" w:rsidP="00946630">
            <w:pPr>
              <w:numPr>
                <w:ilvl w:val="0"/>
                <w:numId w:val="2"/>
              </w:numPr>
              <w:spacing w:after="0" w:line="240" w:lineRule="auto"/>
              <w:contextualSpacing/>
              <w:rPr>
                <w:rFonts w:cstheme="minorHAnsi"/>
                <w:sz w:val="24"/>
                <w:szCs w:val="24"/>
              </w:rPr>
            </w:pPr>
            <w:r w:rsidRPr="00946630">
              <w:rPr>
                <w:rFonts w:cstheme="minorHAnsi"/>
                <w:sz w:val="24"/>
                <w:szCs w:val="24"/>
              </w:rPr>
              <w:t>Implement commercial design guidelines that are complementary to the natural environment.</w:t>
            </w:r>
          </w:p>
          <w:p w14:paraId="0CD5CD81" w14:textId="42AE7DE4" w:rsidR="00946630" w:rsidRPr="00946630" w:rsidRDefault="00946630" w:rsidP="00946630">
            <w:pPr>
              <w:spacing w:after="0" w:line="240" w:lineRule="auto"/>
              <w:ind w:left="420"/>
              <w:contextualSpacing/>
              <w:rPr>
                <w:rFonts w:cstheme="minorHAnsi"/>
                <w:sz w:val="24"/>
                <w:szCs w:val="24"/>
              </w:rPr>
            </w:pPr>
          </w:p>
        </w:tc>
      </w:tr>
      <w:tr w:rsidR="00946630" w:rsidRPr="00BD07CF" w14:paraId="2DB9CB59" w14:textId="77777777" w:rsidTr="001C27B1">
        <w:tc>
          <w:tcPr>
            <w:tcW w:w="5400" w:type="dxa"/>
            <w:shd w:val="clear" w:color="auto" w:fill="FFFFFF" w:themeFill="background1"/>
          </w:tcPr>
          <w:p w14:paraId="72CA56B9" w14:textId="031F300D" w:rsidR="00946630" w:rsidRPr="00BD07CF" w:rsidRDefault="00946630" w:rsidP="00946630">
            <w:pPr>
              <w:pStyle w:val="ListParagraph"/>
              <w:spacing w:after="120"/>
              <w:ind w:left="0"/>
              <w:contextualSpacing w:val="0"/>
              <w:rPr>
                <w:rFonts w:cstheme="minorHAnsi"/>
                <w:sz w:val="24"/>
                <w:szCs w:val="24"/>
              </w:rPr>
            </w:pPr>
          </w:p>
        </w:tc>
        <w:tc>
          <w:tcPr>
            <w:tcW w:w="5130" w:type="dxa"/>
          </w:tcPr>
          <w:p w14:paraId="576DE367" w14:textId="77777777" w:rsidR="00946630" w:rsidRPr="00BD07CF" w:rsidRDefault="00946630" w:rsidP="00946630">
            <w:pPr>
              <w:pStyle w:val="ListParagraph"/>
              <w:spacing w:after="120"/>
              <w:ind w:left="0"/>
              <w:contextualSpacing w:val="0"/>
              <w:rPr>
                <w:rFonts w:cstheme="minorHAnsi"/>
                <w:sz w:val="24"/>
                <w:szCs w:val="24"/>
              </w:rPr>
            </w:pPr>
          </w:p>
        </w:tc>
      </w:tr>
      <w:tr w:rsidR="00946630" w:rsidRPr="00BD07CF" w14:paraId="0243B9D6" w14:textId="77777777" w:rsidTr="001C27B1">
        <w:tc>
          <w:tcPr>
            <w:tcW w:w="5400" w:type="dxa"/>
            <w:shd w:val="clear" w:color="auto" w:fill="FFFFFF" w:themeFill="background1"/>
          </w:tcPr>
          <w:p w14:paraId="42C02E5C" w14:textId="77777777" w:rsidR="00946630" w:rsidRPr="00BD07CF" w:rsidRDefault="00946630" w:rsidP="00946630">
            <w:pPr>
              <w:pStyle w:val="ListParagraph"/>
              <w:spacing w:after="120"/>
              <w:ind w:left="0"/>
              <w:contextualSpacing w:val="0"/>
              <w:rPr>
                <w:rFonts w:cstheme="minorHAnsi"/>
                <w:sz w:val="24"/>
                <w:szCs w:val="24"/>
              </w:rPr>
            </w:pPr>
          </w:p>
        </w:tc>
        <w:tc>
          <w:tcPr>
            <w:tcW w:w="5130" w:type="dxa"/>
          </w:tcPr>
          <w:p w14:paraId="61BF4840" w14:textId="77777777" w:rsidR="00946630" w:rsidRPr="00BD07CF" w:rsidRDefault="00946630" w:rsidP="00946630">
            <w:pPr>
              <w:pStyle w:val="ListParagraph"/>
              <w:spacing w:after="120"/>
              <w:ind w:left="0"/>
              <w:contextualSpacing w:val="0"/>
              <w:rPr>
                <w:rFonts w:cstheme="minorHAnsi"/>
                <w:sz w:val="24"/>
                <w:szCs w:val="24"/>
              </w:rPr>
            </w:pPr>
          </w:p>
        </w:tc>
      </w:tr>
      <w:tr w:rsidR="00946630" w:rsidRPr="00BD07CF" w14:paraId="424A0F9B" w14:textId="77777777" w:rsidTr="001C27B1">
        <w:tc>
          <w:tcPr>
            <w:tcW w:w="5400" w:type="dxa"/>
            <w:shd w:val="clear" w:color="auto" w:fill="FFFFFF" w:themeFill="background1"/>
          </w:tcPr>
          <w:p w14:paraId="145330BD" w14:textId="77777777" w:rsidR="00946630" w:rsidRPr="00BD07CF" w:rsidRDefault="00946630" w:rsidP="00946630">
            <w:pPr>
              <w:pStyle w:val="ListParagraph"/>
              <w:spacing w:after="120"/>
              <w:ind w:left="0"/>
              <w:contextualSpacing w:val="0"/>
              <w:rPr>
                <w:rFonts w:cstheme="minorHAnsi"/>
                <w:sz w:val="24"/>
                <w:szCs w:val="24"/>
              </w:rPr>
            </w:pPr>
          </w:p>
        </w:tc>
        <w:tc>
          <w:tcPr>
            <w:tcW w:w="5130" w:type="dxa"/>
          </w:tcPr>
          <w:p w14:paraId="568187F8" w14:textId="77777777" w:rsidR="00946630" w:rsidRPr="00BD07CF" w:rsidRDefault="00946630" w:rsidP="00946630">
            <w:pPr>
              <w:pStyle w:val="ListParagraph"/>
              <w:spacing w:after="120"/>
              <w:ind w:left="0"/>
              <w:contextualSpacing w:val="0"/>
              <w:rPr>
                <w:rFonts w:cstheme="minorHAnsi"/>
                <w:sz w:val="24"/>
                <w:szCs w:val="24"/>
              </w:rPr>
            </w:pPr>
          </w:p>
        </w:tc>
      </w:tr>
      <w:tr w:rsidR="00946630" w:rsidRPr="00BD07CF" w14:paraId="7FEDA66C" w14:textId="77777777" w:rsidTr="001C27B1">
        <w:tc>
          <w:tcPr>
            <w:tcW w:w="5400" w:type="dxa"/>
            <w:shd w:val="clear" w:color="auto" w:fill="FFFFFF" w:themeFill="background1"/>
          </w:tcPr>
          <w:p w14:paraId="1DF61018" w14:textId="77777777" w:rsidR="00946630" w:rsidRPr="00BD07CF" w:rsidRDefault="00946630" w:rsidP="00946630">
            <w:pPr>
              <w:pStyle w:val="ListParagraph"/>
              <w:spacing w:after="120"/>
              <w:ind w:left="0"/>
              <w:contextualSpacing w:val="0"/>
              <w:rPr>
                <w:rFonts w:cstheme="minorHAnsi"/>
                <w:sz w:val="24"/>
                <w:szCs w:val="24"/>
              </w:rPr>
            </w:pPr>
          </w:p>
        </w:tc>
        <w:tc>
          <w:tcPr>
            <w:tcW w:w="5130" w:type="dxa"/>
          </w:tcPr>
          <w:p w14:paraId="03D43B25" w14:textId="77777777" w:rsidR="00946630" w:rsidRPr="00BD07CF" w:rsidRDefault="00946630" w:rsidP="00946630">
            <w:pPr>
              <w:pStyle w:val="ListParagraph"/>
              <w:spacing w:after="120"/>
              <w:ind w:left="0"/>
              <w:contextualSpacing w:val="0"/>
              <w:rPr>
                <w:rFonts w:cstheme="minorHAnsi"/>
                <w:sz w:val="24"/>
                <w:szCs w:val="24"/>
              </w:rPr>
            </w:pPr>
          </w:p>
        </w:tc>
      </w:tr>
      <w:tr w:rsidR="00946630" w:rsidRPr="00BD07CF" w14:paraId="777F0952" w14:textId="77777777" w:rsidTr="001C27B1">
        <w:tc>
          <w:tcPr>
            <w:tcW w:w="5400" w:type="dxa"/>
            <w:shd w:val="clear" w:color="auto" w:fill="FFFFFF" w:themeFill="background1"/>
          </w:tcPr>
          <w:p w14:paraId="1898A4A8" w14:textId="77777777" w:rsidR="00946630" w:rsidRPr="00BD07CF" w:rsidRDefault="00946630" w:rsidP="00946630">
            <w:pPr>
              <w:pStyle w:val="ListParagraph"/>
              <w:spacing w:after="120"/>
              <w:ind w:left="0"/>
              <w:contextualSpacing w:val="0"/>
              <w:rPr>
                <w:rFonts w:cstheme="minorHAnsi"/>
                <w:sz w:val="24"/>
                <w:szCs w:val="24"/>
              </w:rPr>
            </w:pPr>
          </w:p>
        </w:tc>
        <w:tc>
          <w:tcPr>
            <w:tcW w:w="5130" w:type="dxa"/>
          </w:tcPr>
          <w:p w14:paraId="32F18B70" w14:textId="77777777" w:rsidR="00946630" w:rsidRPr="00BD07CF" w:rsidRDefault="00946630" w:rsidP="00946630">
            <w:pPr>
              <w:pStyle w:val="ListParagraph"/>
              <w:spacing w:after="120"/>
              <w:ind w:left="0"/>
              <w:contextualSpacing w:val="0"/>
              <w:rPr>
                <w:rFonts w:cstheme="minorHAnsi"/>
                <w:sz w:val="24"/>
                <w:szCs w:val="24"/>
              </w:rPr>
            </w:pPr>
          </w:p>
        </w:tc>
      </w:tr>
    </w:tbl>
    <w:p w14:paraId="7A500043" w14:textId="77777777" w:rsidR="0038175C" w:rsidRDefault="0038175C">
      <w:r>
        <w:br w:type="page"/>
      </w:r>
    </w:p>
    <w:tbl>
      <w:tblPr>
        <w:tblStyle w:val="TableGrid"/>
        <w:tblW w:w="10530" w:type="dxa"/>
        <w:tblInd w:w="-455" w:type="dxa"/>
        <w:tblLook w:val="04A0" w:firstRow="1" w:lastRow="0" w:firstColumn="1" w:lastColumn="0" w:noHBand="0" w:noVBand="1"/>
      </w:tblPr>
      <w:tblGrid>
        <w:gridCol w:w="5400"/>
        <w:gridCol w:w="5130"/>
      </w:tblGrid>
      <w:tr w:rsidR="00A716D1" w:rsidRPr="00BD07CF" w14:paraId="5EB23722" w14:textId="77777777" w:rsidTr="001C27B1">
        <w:tc>
          <w:tcPr>
            <w:tcW w:w="5400" w:type="dxa"/>
            <w:shd w:val="clear" w:color="auto" w:fill="F2F2F2" w:themeFill="background1" w:themeFillShade="F2"/>
          </w:tcPr>
          <w:p w14:paraId="2A2698E1" w14:textId="10251980" w:rsidR="00A716D1" w:rsidRPr="001C27B1" w:rsidRDefault="001C27B1" w:rsidP="00A426D7">
            <w:pPr>
              <w:pStyle w:val="ListParagraph"/>
              <w:spacing w:after="120"/>
              <w:ind w:left="0"/>
              <w:contextualSpacing w:val="0"/>
              <w:rPr>
                <w:rFonts w:cstheme="minorHAnsi"/>
                <w:b/>
                <w:bCs/>
                <w:sz w:val="24"/>
                <w:szCs w:val="24"/>
              </w:rPr>
            </w:pPr>
            <w:r w:rsidRPr="001C27B1">
              <w:rPr>
                <w:rFonts w:cstheme="minorHAnsi"/>
                <w:b/>
                <w:bCs/>
                <w:sz w:val="24"/>
                <w:szCs w:val="24"/>
              </w:rPr>
              <w:lastRenderedPageBreak/>
              <w:t>Rural Density</w:t>
            </w:r>
          </w:p>
        </w:tc>
        <w:tc>
          <w:tcPr>
            <w:tcW w:w="5130" w:type="dxa"/>
            <w:shd w:val="clear" w:color="auto" w:fill="F2F2F2" w:themeFill="background1" w:themeFillShade="F2"/>
          </w:tcPr>
          <w:p w14:paraId="22320E8C" w14:textId="77777777" w:rsidR="00A716D1" w:rsidRPr="00183BE1" w:rsidRDefault="00A716D1" w:rsidP="00183BE1">
            <w:pPr>
              <w:spacing w:after="120"/>
              <w:rPr>
                <w:rFonts w:cstheme="minorHAnsi"/>
                <w:b/>
                <w:bCs/>
                <w:sz w:val="24"/>
                <w:szCs w:val="24"/>
              </w:rPr>
            </w:pPr>
            <w:r w:rsidRPr="00183BE1">
              <w:rPr>
                <w:rFonts w:cstheme="minorHAnsi"/>
                <w:b/>
                <w:bCs/>
                <w:sz w:val="24"/>
                <w:szCs w:val="24"/>
              </w:rPr>
              <w:t>The Awendaw Community strives to avoid the suburbanization of its Town by limiting rural residential density to a maximum of four units per acre in the densest locations on major roadways and then decreasing sharply as you move toward town peripheries. Planned communities will incorporate considerable open space and natural areas into their designs.</w:t>
            </w:r>
          </w:p>
          <w:p w14:paraId="25C3AC35" w14:textId="77777777" w:rsidR="00A716D1" w:rsidRPr="00BD07CF" w:rsidRDefault="00A716D1" w:rsidP="00A426D7">
            <w:pPr>
              <w:pStyle w:val="ListParagraph"/>
              <w:spacing w:after="120"/>
              <w:ind w:left="0"/>
              <w:contextualSpacing w:val="0"/>
              <w:rPr>
                <w:rFonts w:cstheme="minorHAnsi"/>
                <w:sz w:val="24"/>
                <w:szCs w:val="24"/>
              </w:rPr>
            </w:pPr>
          </w:p>
        </w:tc>
      </w:tr>
      <w:tr w:rsidR="00A716D1" w:rsidRPr="00BD07CF" w14:paraId="21D7BB4E" w14:textId="77777777" w:rsidTr="006C5CA5">
        <w:tc>
          <w:tcPr>
            <w:tcW w:w="5400" w:type="dxa"/>
          </w:tcPr>
          <w:p w14:paraId="717CA3E0" w14:textId="0EEF47B0" w:rsidR="00A716D1" w:rsidRPr="00BD07CF" w:rsidRDefault="00A716D1" w:rsidP="00A426D7">
            <w:pPr>
              <w:pStyle w:val="ListParagraph"/>
              <w:spacing w:after="120"/>
              <w:ind w:left="0"/>
              <w:contextualSpacing w:val="0"/>
              <w:rPr>
                <w:rFonts w:cstheme="minorHAnsi"/>
                <w:sz w:val="24"/>
                <w:szCs w:val="24"/>
              </w:rPr>
            </w:pPr>
            <w:r>
              <w:rPr>
                <w:rFonts w:cstheme="minorHAnsi"/>
                <w:sz w:val="24"/>
                <w:szCs w:val="24"/>
              </w:rPr>
              <w:t>Make use of energy-efficient low-level lighting fixtures to help protect the dark night sky from visual pollution.</w:t>
            </w:r>
          </w:p>
        </w:tc>
        <w:tc>
          <w:tcPr>
            <w:tcW w:w="5130" w:type="dxa"/>
          </w:tcPr>
          <w:p w14:paraId="55A7CFB2" w14:textId="43805402" w:rsidR="00A716D1" w:rsidRPr="00BD07CF" w:rsidRDefault="00A716D1" w:rsidP="00A9376F">
            <w:pPr>
              <w:pStyle w:val="ListParagraph"/>
              <w:numPr>
                <w:ilvl w:val="0"/>
                <w:numId w:val="2"/>
              </w:numPr>
              <w:spacing w:after="120"/>
              <w:contextualSpacing w:val="0"/>
              <w:rPr>
                <w:rFonts w:cstheme="minorHAnsi"/>
                <w:sz w:val="24"/>
                <w:szCs w:val="24"/>
              </w:rPr>
            </w:pPr>
            <w:r>
              <w:rPr>
                <w:rFonts w:cstheme="minorHAnsi"/>
                <w:sz w:val="24"/>
                <w:szCs w:val="24"/>
              </w:rPr>
              <w:t>Modify the Zoning Code to amend the different minimum lot sizes in each district, remembering that the highest density allowed will be on Town Water exclusively.</w:t>
            </w:r>
          </w:p>
        </w:tc>
      </w:tr>
      <w:tr w:rsidR="00A716D1" w:rsidRPr="00BD07CF" w14:paraId="2CDAFCF3" w14:textId="77777777" w:rsidTr="006C5CA5">
        <w:tc>
          <w:tcPr>
            <w:tcW w:w="5400" w:type="dxa"/>
          </w:tcPr>
          <w:p w14:paraId="48CB2810" w14:textId="20DD2980" w:rsidR="00A716D1" w:rsidRPr="00BD07CF" w:rsidRDefault="00A716D1" w:rsidP="00A426D7">
            <w:pPr>
              <w:pStyle w:val="ListParagraph"/>
              <w:spacing w:after="120"/>
              <w:ind w:left="0"/>
              <w:contextualSpacing w:val="0"/>
              <w:rPr>
                <w:rFonts w:cstheme="minorHAnsi"/>
                <w:sz w:val="24"/>
                <w:szCs w:val="24"/>
              </w:rPr>
            </w:pPr>
            <w:r>
              <w:rPr>
                <w:rFonts w:cstheme="minorHAnsi"/>
                <w:sz w:val="24"/>
                <w:szCs w:val="24"/>
              </w:rPr>
              <w:t xml:space="preserve">Agree not to extend a central sewer system into the area. </w:t>
            </w:r>
          </w:p>
        </w:tc>
        <w:tc>
          <w:tcPr>
            <w:tcW w:w="5130" w:type="dxa"/>
          </w:tcPr>
          <w:p w14:paraId="34CCB8D1" w14:textId="76789FC4" w:rsidR="00A716D1" w:rsidRPr="00BD07CF" w:rsidRDefault="00A716D1" w:rsidP="00A9376F">
            <w:pPr>
              <w:pStyle w:val="ListParagraph"/>
              <w:numPr>
                <w:ilvl w:val="0"/>
                <w:numId w:val="2"/>
              </w:numPr>
              <w:spacing w:after="120"/>
              <w:contextualSpacing w:val="0"/>
              <w:rPr>
                <w:rFonts w:cstheme="minorHAnsi"/>
                <w:sz w:val="24"/>
                <w:szCs w:val="24"/>
              </w:rPr>
            </w:pPr>
            <w:r>
              <w:rPr>
                <w:rFonts w:cstheme="minorHAnsi"/>
                <w:sz w:val="24"/>
                <w:szCs w:val="24"/>
              </w:rPr>
              <w:t>Adopt a Low-Impact Development Ordinance to minimize urban runoff.</w:t>
            </w:r>
          </w:p>
        </w:tc>
      </w:tr>
      <w:tr w:rsidR="001C27B1" w:rsidRPr="00BD07CF" w14:paraId="1BBBA67C" w14:textId="77777777" w:rsidTr="001C27B1">
        <w:tc>
          <w:tcPr>
            <w:tcW w:w="5400" w:type="dxa"/>
            <w:shd w:val="clear" w:color="auto" w:fill="FFFFFF" w:themeFill="background1"/>
          </w:tcPr>
          <w:p w14:paraId="7F4CD455" w14:textId="77777777" w:rsidR="001C27B1" w:rsidRPr="00DF4945" w:rsidRDefault="001C27B1" w:rsidP="00A426D7">
            <w:pPr>
              <w:pStyle w:val="ListParagraph"/>
              <w:spacing w:after="120"/>
              <w:ind w:left="0"/>
              <w:contextualSpacing w:val="0"/>
              <w:rPr>
                <w:rFonts w:cstheme="minorHAnsi"/>
                <w:b/>
                <w:bCs/>
                <w:sz w:val="24"/>
                <w:szCs w:val="24"/>
              </w:rPr>
            </w:pPr>
          </w:p>
        </w:tc>
        <w:tc>
          <w:tcPr>
            <w:tcW w:w="5130" w:type="dxa"/>
          </w:tcPr>
          <w:p w14:paraId="417AB697" w14:textId="21C661EA" w:rsidR="001C27B1" w:rsidRDefault="001C27B1" w:rsidP="00A9376F">
            <w:pPr>
              <w:pStyle w:val="ListParagraph"/>
              <w:numPr>
                <w:ilvl w:val="0"/>
                <w:numId w:val="2"/>
              </w:numPr>
              <w:spacing w:after="120"/>
              <w:contextualSpacing w:val="0"/>
              <w:rPr>
                <w:rFonts w:cstheme="minorHAnsi"/>
                <w:sz w:val="24"/>
                <w:szCs w:val="24"/>
              </w:rPr>
            </w:pPr>
            <w:r w:rsidRPr="001C27B1">
              <w:rPr>
                <w:rFonts w:cstheme="minorHAnsi"/>
                <w:sz w:val="24"/>
                <w:szCs w:val="24"/>
              </w:rPr>
              <w:t>Consider architectural design standards/guidelines for new development along Highway 17 to avoid franchise architectural solutions.</w:t>
            </w:r>
          </w:p>
        </w:tc>
      </w:tr>
      <w:tr w:rsidR="00CA0B74" w:rsidRPr="00BD07CF" w14:paraId="1082FEBF" w14:textId="77777777" w:rsidTr="00CA0B74">
        <w:tc>
          <w:tcPr>
            <w:tcW w:w="5400" w:type="dxa"/>
          </w:tcPr>
          <w:p w14:paraId="5C5B6327" w14:textId="77777777" w:rsidR="00CA0B74" w:rsidRPr="00CA0B74" w:rsidRDefault="00CA0B74" w:rsidP="00A426D7">
            <w:pPr>
              <w:pStyle w:val="ListParagraph"/>
              <w:spacing w:after="120"/>
              <w:ind w:left="0"/>
              <w:contextualSpacing w:val="0"/>
              <w:rPr>
                <w:rFonts w:cstheme="minorHAnsi"/>
                <w:b/>
                <w:bCs/>
                <w:sz w:val="24"/>
                <w:szCs w:val="24"/>
              </w:rPr>
            </w:pPr>
          </w:p>
        </w:tc>
        <w:tc>
          <w:tcPr>
            <w:tcW w:w="5130" w:type="dxa"/>
            <w:shd w:val="clear" w:color="auto" w:fill="FFFFFF" w:themeFill="background1"/>
          </w:tcPr>
          <w:p w14:paraId="38F7ABB5" w14:textId="77777777" w:rsidR="00CA0B74" w:rsidRPr="00676006" w:rsidRDefault="00CA0B74" w:rsidP="00DF4945">
            <w:pPr>
              <w:spacing w:after="120"/>
              <w:rPr>
                <w:rFonts w:cstheme="minorHAnsi"/>
                <w:b/>
                <w:bCs/>
                <w:sz w:val="24"/>
                <w:szCs w:val="24"/>
              </w:rPr>
            </w:pPr>
          </w:p>
        </w:tc>
      </w:tr>
      <w:tr w:rsidR="00B23EA2" w:rsidRPr="00BD07CF" w14:paraId="15B50869" w14:textId="77777777" w:rsidTr="00CA0B74">
        <w:tc>
          <w:tcPr>
            <w:tcW w:w="5400" w:type="dxa"/>
          </w:tcPr>
          <w:p w14:paraId="4AD9099D" w14:textId="77777777" w:rsidR="00B23EA2" w:rsidRPr="00CA0B74" w:rsidRDefault="00B23EA2" w:rsidP="00A426D7">
            <w:pPr>
              <w:pStyle w:val="ListParagraph"/>
              <w:spacing w:after="120"/>
              <w:ind w:left="0"/>
              <w:contextualSpacing w:val="0"/>
              <w:rPr>
                <w:rFonts w:cstheme="minorHAnsi"/>
                <w:b/>
                <w:bCs/>
                <w:sz w:val="24"/>
                <w:szCs w:val="24"/>
              </w:rPr>
            </w:pPr>
          </w:p>
        </w:tc>
        <w:tc>
          <w:tcPr>
            <w:tcW w:w="5130" w:type="dxa"/>
            <w:shd w:val="clear" w:color="auto" w:fill="FFFFFF" w:themeFill="background1"/>
          </w:tcPr>
          <w:p w14:paraId="0352AC9F" w14:textId="77777777" w:rsidR="00B23EA2" w:rsidRPr="00676006" w:rsidRDefault="00B23EA2" w:rsidP="00DF4945">
            <w:pPr>
              <w:spacing w:after="120"/>
              <w:rPr>
                <w:rFonts w:cstheme="minorHAnsi"/>
                <w:b/>
                <w:bCs/>
                <w:sz w:val="24"/>
                <w:szCs w:val="24"/>
              </w:rPr>
            </w:pPr>
          </w:p>
        </w:tc>
      </w:tr>
      <w:tr w:rsidR="00B23EA2" w:rsidRPr="00BD07CF" w14:paraId="0CDAF746" w14:textId="77777777" w:rsidTr="00CA0B74">
        <w:tc>
          <w:tcPr>
            <w:tcW w:w="5400" w:type="dxa"/>
          </w:tcPr>
          <w:p w14:paraId="1B890A15" w14:textId="77777777" w:rsidR="00B23EA2" w:rsidRPr="00CA0B74" w:rsidRDefault="00B23EA2" w:rsidP="00A426D7">
            <w:pPr>
              <w:pStyle w:val="ListParagraph"/>
              <w:spacing w:after="120"/>
              <w:ind w:left="0"/>
              <w:contextualSpacing w:val="0"/>
              <w:rPr>
                <w:rFonts w:cstheme="minorHAnsi"/>
                <w:b/>
                <w:bCs/>
                <w:sz w:val="24"/>
                <w:szCs w:val="24"/>
              </w:rPr>
            </w:pPr>
          </w:p>
        </w:tc>
        <w:tc>
          <w:tcPr>
            <w:tcW w:w="5130" w:type="dxa"/>
            <w:shd w:val="clear" w:color="auto" w:fill="FFFFFF" w:themeFill="background1"/>
          </w:tcPr>
          <w:p w14:paraId="73548764" w14:textId="77777777" w:rsidR="00B23EA2" w:rsidRPr="00676006" w:rsidRDefault="00B23EA2" w:rsidP="00DF4945">
            <w:pPr>
              <w:spacing w:after="120"/>
              <w:rPr>
                <w:rFonts w:cstheme="minorHAnsi"/>
                <w:b/>
                <w:bCs/>
                <w:sz w:val="24"/>
                <w:szCs w:val="24"/>
              </w:rPr>
            </w:pPr>
          </w:p>
        </w:tc>
      </w:tr>
      <w:tr w:rsidR="00B23EA2" w:rsidRPr="00BD07CF" w14:paraId="72AFA5D2" w14:textId="77777777" w:rsidTr="00CA0B74">
        <w:tc>
          <w:tcPr>
            <w:tcW w:w="5400" w:type="dxa"/>
          </w:tcPr>
          <w:p w14:paraId="5A4B7909" w14:textId="77777777" w:rsidR="00B23EA2" w:rsidRPr="00CA0B74" w:rsidRDefault="00B23EA2" w:rsidP="00A426D7">
            <w:pPr>
              <w:pStyle w:val="ListParagraph"/>
              <w:spacing w:after="120"/>
              <w:ind w:left="0"/>
              <w:contextualSpacing w:val="0"/>
              <w:rPr>
                <w:rFonts w:cstheme="minorHAnsi"/>
                <w:b/>
                <w:bCs/>
                <w:sz w:val="24"/>
                <w:szCs w:val="24"/>
              </w:rPr>
            </w:pPr>
          </w:p>
        </w:tc>
        <w:tc>
          <w:tcPr>
            <w:tcW w:w="5130" w:type="dxa"/>
            <w:shd w:val="clear" w:color="auto" w:fill="FFFFFF" w:themeFill="background1"/>
          </w:tcPr>
          <w:p w14:paraId="1C6F3E24" w14:textId="77777777" w:rsidR="00B23EA2" w:rsidRPr="00676006" w:rsidRDefault="00B23EA2" w:rsidP="00DF4945">
            <w:pPr>
              <w:spacing w:after="120"/>
              <w:rPr>
                <w:rFonts w:cstheme="minorHAnsi"/>
                <w:b/>
                <w:bCs/>
                <w:sz w:val="24"/>
                <w:szCs w:val="24"/>
              </w:rPr>
            </w:pPr>
          </w:p>
        </w:tc>
      </w:tr>
    </w:tbl>
    <w:p w14:paraId="6AFD3D49" w14:textId="77777777" w:rsidR="0038175C" w:rsidRDefault="0038175C">
      <w:r>
        <w:br w:type="page"/>
      </w:r>
    </w:p>
    <w:tbl>
      <w:tblPr>
        <w:tblStyle w:val="TableGrid"/>
        <w:tblW w:w="10530" w:type="dxa"/>
        <w:tblInd w:w="-455" w:type="dxa"/>
        <w:tblLook w:val="04A0" w:firstRow="1" w:lastRow="0" w:firstColumn="1" w:lastColumn="0" w:noHBand="0" w:noVBand="1"/>
      </w:tblPr>
      <w:tblGrid>
        <w:gridCol w:w="5400"/>
        <w:gridCol w:w="5130"/>
      </w:tblGrid>
      <w:tr w:rsidR="00A716D1" w:rsidRPr="00BD07CF" w14:paraId="2F321ABC" w14:textId="77777777" w:rsidTr="00CA0B74">
        <w:tc>
          <w:tcPr>
            <w:tcW w:w="5400" w:type="dxa"/>
            <w:shd w:val="clear" w:color="auto" w:fill="F2F2F2" w:themeFill="background1" w:themeFillShade="F2"/>
          </w:tcPr>
          <w:p w14:paraId="31A327DF" w14:textId="475A3703" w:rsidR="00CA0B74" w:rsidRPr="00CA0B74" w:rsidRDefault="00CA0B74" w:rsidP="00A426D7">
            <w:pPr>
              <w:pStyle w:val="ListParagraph"/>
              <w:spacing w:after="120"/>
              <w:ind w:left="0"/>
              <w:contextualSpacing w:val="0"/>
              <w:rPr>
                <w:rFonts w:cstheme="minorHAnsi"/>
                <w:b/>
                <w:bCs/>
                <w:sz w:val="24"/>
                <w:szCs w:val="24"/>
              </w:rPr>
            </w:pPr>
            <w:r w:rsidRPr="00CA0B74">
              <w:rPr>
                <w:rFonts w:cstheme="minorHAnsi"/>
                <w:b/>
                <w:bCs/>
                <w:sz w:val="24"/>
                <w:szCs w:val="24"/>
              </w:rPr>
              <w:lastRenderedPageBreak/>
              <w:t>Circulation</w:t>
            </w:r>
          </w:p>
          <w:p w14:paraId="5EC51232" w14:textId="77777777" w:rsidR="00CA0B74" w:rsidRDefault="00CA0B74" w:rsidP="00A426D7">
            <w:pPr>
              <w:pStyle w:val="ListParagraph"/>
              <w:spacing w:after="120"/>
              <w:ind w:left="0"/>
              <w:contextualSpacing w:val="0"/>
              <w:rPr>
                <w:rFonts w:cstheme="minorHAnsi"/>
                <w:sz w:val="24"/>
                <w:szCs w:val="24"/>
              </w:rPr>
            </w:pPr>
          </w:p>
          <w:p w14:paraId="4B131735" w14:textId="77777777" w:rsidR="00CA0B74" w:rsidRDefault="00CA0B74" w:rsidP="00A426D7">
            <w:pPr>
              <w:pStyle w:val="ListParagraph"/>
              <w:spacing w:after="120"/>
              <w:ind w:left="0"/>
              <w:contextualSpacing w:val="0"/>
              <w:rPr>
                <w:rFonts w:cstheme="minorHAnsi"/>
                <w:sz w:val="24"/>
                <w:szCs w:val="24"/>
              </w:rPr>
            </w:pPr>
          </w:p>
          <w:p w14:paraId="62FDF4FB" w14:textId="77777777" w:rsidR="00CA0B74" w:rsidRDefault="00CA0B74" w:rsidP="00A426D7">
            <w:pPr>
              <w:pStyle w:val="ListParagraph"/>
              <w:spacing w:after="120"/>
              <w:ind w:left="0"/>
              <w:contextualSpacing w:val="0"/>
              <w:rPr>
                <w:rFonts w:cstheme="minorHAnsi"/>
                <w:sz w:val="24"/>
                <w:szCs w:val="24"/>
              </w:rPr>
            </w:pPr>
          </w:p>
          <w:p w14:paraId="00C13192" w14:textId="345CB0F8" w:rsidR="00A716D1" w:rsidRDefault="00A716D1" w:rsidP="00A426D7">
            <w:pPr>
              <w:pStyle w:val="ListParagraph"/>
              <w:spacing w:after="120"/>
              <w:ind w:left="0"/>
              <w:contextualSpacing w:val="0"/>
              <w:rPr>
                <w:rFonts w:cstheme="minorHAnsi"/>
                <w:sz w:val="24"/>
                <w:szCs w:val="24"/>
              </w:rPr>
            </w:pPr>
            <w:r>
              <w:rPr>
                <w:rFonts w:cstheme="minorHAnsi"/>
                <w:sz w:val="24"/>
                <w:szCs w:val="24"/>
              </w:rPr>
              <w:t>Extend the East Coast Greenway through the community with several smaller trails that connect to it.</w:t>
            </w:r>
          </w:p>
          <w:p w14:paraId="270F16FB" w14:textId="0E9756CE" w:rsidR="001C27B1" w:rsidRPr="00BD07CF" w:rsidRDefault="001C27B1" w:rsidP="00A426D7">
            <w:pPr>
              <w:pStyle w:val="ListParagraph"/>
              <w:spacing w:after="120"/>
              <w:ind w:left="0"/>
              <w:contextualSpacing w:val="0"/>
              <w:rPr>
                <w:rFonts w:cstheme="minorHAnsi"/>
                <w:sz w:val="24"/>
                <w:szCs w:val="24"/>
              </w:rPr>
            </w:pPr>
            <w:r w:rsidRPr="001C27B1">
              <w:rPr>
                <w:rFonts w:cstheme="minorHAnsi"/>
                <w:sz w:val="24"/>
                <w:szCs w:val="24"/>
              </w:rPr>
              <w:t>Maintain the existing road system.</w:t>
            </w:r>
          </w:p>
        </w:tc>
        <w:tc>
          <w:tcPr>
            <w:tcW w:w="5130" w:type="dxa"/>
            <w:shd w:val="clear" w:color="auto" w:fill="F2F2F2" w:themeFill="background1" w:themeFillShade="F2"/>
          </w:tcPr>
          <w:p w14:paraId="36C2A870" w14:textId="77777777" w:rsidR="00A716D1" w:rsidRPr="00676006" w:rsidRDefault="00A716D1" w:rsidP="00DF4945">
            <w:pPr>
              <w:spacing w:after="120"/>
              <w:rPr>
                <w:rFonts w:cstheme="minorHAnsi"/>
                <w:b/>
                <w:bCs/>
                <w:sz w:val="24"/>
                <w:szCs w:val="24"/>
              </w:rPr>
            </w:pPr>
            <w:r w:rsidRPr="00676006">
              <w:rPr>
                <w:rFonts w:cstheme="minorHAnsi"/>
                <w:b/>
                <w:bCs/>
                <w:sz w:val="24"/>
                <w:szCs w:val="24"/>
              </w:rPr>
              <w:t xml:space="preserve">The Awendaw Community promotes safe and convenient circulation for all modes of travel throughout the Town; on Town roads, trails, and paths. </w:t>
            </w:r>
          </w:p>
          <w:p w14:paraId="08F16165" w14:textId="77777777" w:rsidR="00A716D1" w:rsidRPr="00BD07CF" w:rsidRDefault="00A716D1" w:rsidP="00A426D7">
            <w:pPr>
              <w:pStyle w:val="ListParagraph"/>
              <w:spacing w:after="120"/>
              <w:ind w:left="0"/>
              <w:contextualSpacing w:val="0"/>
              <w:rPr>
                <w:rFonts w:cstheme="minorHAnsi"/>
                <w:sz w:val="24"/>
                <w:szCs w:val="24"/>
              </w:rPr>
            </w:pPr>
          </w:p>
        </w:tc>
      </w:tr>
      <w:tr w:rsidR="00A716D1" w:rsidRPr="00BD07CF" w14:paraId="575DC471" w14:textId="77777777" w:rsidTr="006C5CA5">
        <w:tc>
          <w:tcPr>
            <w:tcW w:w="5400" w:type="dxa"/>
          </w:tcPr>
          <w:p w14:paraId="7EADD7EA" w14:textId="1D12E7C4" w:rsidR="00A716D1" w:rsidRPr="00BD07CF" w:rsidRDefault="00A716D1" w:rsidP="00A426D7">
            <w:pPr>
              <w:pStyle w:val="ListParagraph"/>
              <w:spacing w:after="120"/>
              <w:ind w:left="0"/>
              <w:contextualSpacing w:val="0"/>
              <w:rPr>
                <w:rFonts w:cstheme="minorHAnsi"/>
                <w:sz w:val="24"/>
                <w:szCs w:val="24"/>
              </w:rPr>
            </w:pPr>
            <w:r>
              <w:rPr>
                <w:rFonts w:cstheme="minorHAnsi"/>
                <w:sz w:val="24"/>
                <w:szCs w:val="24"/>
              </w:rPr>
              <w:t>Improve east-west connectivity between Seewee Road and Highway 17</w:t>
            </w:r>
          </w:p>
        </w:tc>
        <w:tc>
          <w:tcPr>
            <w:tcW w:w="5130" w:type="dxa"/>
          </w:tcPr>
          <w:p w14:paraId="6E413A12" w14:textId="622A520F" w:rsidR="00A716D1" w:rsidRPr="00BD07CF" w:rsidRDefault="00A716D1" w:rsidP="006C5CA5">
            <w:pPr>
              <w:pStyle w:val="ListParagraph"/>
              <w:numPr>
                <w:ilvl w:val="0"/>
                <w:numId w:val="2"/>
              </w:numPr>
              <w:spacing w:after="120"/>
              <w:contextualSpacing w:val="0"/>
              <w:rPr>
                <w:rFonts w:cstheme="minorHAnsi"/>
                <w:sz w:val="24"/>
                <w:szCs w:val="24"/>
              </w:rPr>
            </w:pPr>
            <w:r>
              <w:rPr>
                <w:rFonts w:cstheme="minorHAnsi"/>
                <w:sz w:val="24"/>
                <w:szCs w:val="24"/>
              </w:rPr>
              <w:t>Develop a Trails Master Plan for the community.</w:t>
            </w:r>
          </w:p>
        </w:tc>
      </w:tr>
      <w:tr w:rsidR="00A716D1" w:rsidRPr="00BD07CF" w14:paraId="77D54C84" w14:textId="77777777" w:rsidTr="006C5CA5">
        <w:tc>
          <w:tcPr>
            <w:tcW w:w="5400" w:type="dxa"/>
          </w:tcPr>
          <w:p w14:paraId="3E65AC64" w14:textId="59417C19" w:rsidR="00A716D1" w:rsidRPr="00BD07CF" w:rsidRDefault="00A716D1" w:rsidP="00A426D7">
            <w:pPr>
              <w:pStyle w:val="ListParagraph"/>
              <w:spacing w:after="120"/>
              <w:ind w:left="0"/>
              <w:contextualSpacing w:val="0"/>
              <w:rPr>
                <w:rFonts w:cstheme="minorHAnsi"/>
                <w:sz w:val="24"/>
                <w:szCs w:val="24"/>
              </w:rPr>
            </w:pPr>
            <w:r>
              <w:rPr>
                <w:rFonts w:cstheme="minorHAnsi"/>
                <w:sz w:val="24"/>
                <w:szCs w:val="24"/>
              </w:rPr>
              <w:t xml:space="preserve">Avoid </w:t>
            </w:r>
            <w:r w:rsidRPr="00676006">
              <w:rPr>
                <w:rFonts w:cstheme="minorHAnsi"/>
                <w:sz w:val="24"/>
                <w:szCs w:val="24"/>
              </w:rPr>
              <w:t xml:space="preserve">installing signalized </w:t>
            </w:r>
            <w:r>
              <w:rPr>
                <w:rFonts w:cstheme="minorHAnsi"/>
                <w:sz w:val="24"/>
                <w:szCs w:val="24"/>
              </w:rPr>
              <w:t>intersections</w:t>
            </w:r>
            <w:r w:rsidRPr="00676006">
              <w:rPr>
                <w:rFonts w:cstheme="minorHAnsi"/>
                <w:sz w:val="24"/>
                <w:szCs w:val="24"/>
              </w:rPr>
              <w:t xml:space="preserve"> and seek </w:t>
            </w:r>
            <w:r>
              <w:rPr>
                <w:rFonts w:cstheme="minorHAnsi"/>
                <w:sz w:val="24"/>
                <w:szCs w:val="24"/>
              </w:rPr>
              <w:t>other solutions before defaulting to this urban traffic control solution.</w:t>
            </w:r>
          </w:p>
        </w:tc>
        <w:tc>
          <w:tcPr>
            <w:tcW w:w="5130" w:type="dxa"/>
          </w:tcPr>
          <w:p w14:paraId="5D93529E" w14:textId="6EA86CA7" w:rsidR="00A716D1" w:rsidRPr="00BD07CF" w:rsidRDefault="00A716D1" w:rsidP="006C5CA5">
            <w:pPr>
              <w:pStyle w:val="ListParagraph"/>
              <w:numPr>
                <w:ilvl w:val="0"/>
                <w:numId w:val="2"/>
              </w:numPr>
              <w:spacing w:after="120"/>
              <w:contextualSpacing w:val="0"/>
              <w:rPr>
                <w:rFonts w:cstheme="minorHAnsi"/>
                <w:sz w:val="24"/>
                <w:szCs w:val="24"/>
              </w:rPr>
            </w:pPr>
            <w:r>
              <w:rPr>
                <w:rFonts w:cstheme="minorHAnsi"/>
                <w:sz w:val="24"/>
                <w:szCs w:val="24"/>
              </w:rPr>
              <w:t>Establish a Roadway Master Plan for the community that improves intra-circulation throughout the community. Seek out public rights of way reservations across vacant private properties before they develop,</w:t>
            </w:r>
          </w:p>
        </w:tc>
      </w:tr>
      <w:tr w:rsidR="00B23EA2" w:rsidRPr="00BD07CF" w14:paraId="46F1B098" w14:textId="77777777" w:rsidTr="006C5CA5">
        <w:tc>
          <w:tcPr>
            <w:tcW w:w="5400" w:type="dxa"/>
          </w:tcPr>
          <w:p w14:paraId="5E7187E9" w14:textId="77777777" w:rsidR="00B23EA2" w:rsidRDefault="00B23EA2" w:rsidP="00A426D7">
            <w:pPr>
              <w:pStyle w:val="ListParagraph"/>
              <w:spacing w:after="120"/>
              <w:ind w:left="0"/>
              <w:contextualSpacing w:val="0"/>
              <w:rPr>
                <w:rFonts w:cstheme="minorHAnsi"/>
                <w:sz w:val="24"/>
                <w:szCs w:val="24"/>
              </w:rPr>
            </w:pPr>
          </w:p>
        </w:tc>
        <w:tc>
          <w:tcPr>
            <w:tcW w:w="5130" w:type="dxa"/>
          </w:tcPr>
          <w:p w14:paraId="4477E750" w14:textId="77777777" w:rsidR="00B23EA2" w:rsidRDefault="00B23EA2" w:rsidP="006C5CA5">
            <w:pPr>
              <w:pStyle w:val="ListParagraph"/>
              <w:numPr>
                <w:ilvl w:val="0"/>
                <w:numId w:val="2"/>
              </w:numPr>
              <w:spacing w:after="120"/>
              <w:contextualSpacing w:val="0"/>
              <w:rPr>
                <w:rFonts w:cstheme="minorHAnsi"/>
                <w:sz w:val="24"/>
                <w:szCs w:val="24"/>
              </w:rPr>
            </w:pPr>
          </w:p>
        </w:tc>
      </w:tr>
      <w:tr w:rsidR="00B23EA2" w:rsidRPr="00BD07CF" w14:paraId="334DBC79" w14:textId="77777777" w:rsidTr="006C5CA5">
        <w:tc>
          <w:tcPr>
            <w:tcW w:w="5400" w:type="dxa"/>
          </w:tcPr>
          <w:p w14:paraId="43EB1E46" w14:textId="77777777" w:rsidR="00B23EA2" w:rsidRDefault="00B23EA2" w:rsidP="00A426D7">
            <w:pPr>
              <w:pStyle w:val="ListParagraph"/>
              <w:spacing w:after="120"/>
              <w:ind w:left="0"/>
              <w:contextualSpacing w:val="0"/>
              <w:rPr>
                <w:rFonts w:cstheme="minorHAnsi"/>
                <w:sz w:val="24"/>
                <w:szCs w:val="24"/>
              </w:rPr>
            </w:pPr>
          </w:p>
        </w:tc>
        <w:tc>
          <w:tcPr>
            <w:tcW w:w="5130" w:type="dxa"/>
          </w:tcPr>
          <w:p w14:paraId="2DF5370D" w14:textId="77777777" w:rsidR="00B23EA2" w:rsidRDefault="00B23EA2" w:rsidP="006C5CA5">
            <w:pPr>
              <w:pStyle w:val="ListParagraph"/>
              <w:numPr>
                <w:ilvl w:val="0"/>
                <w:numId w:val="2"/>
              </w:numPr>
              <w:spacing w:after="120"/>
              <w:contextualSpacing w:val="0"/>
              <w:rPr>
                <w:rFonts w:cstheme="minorHAnsi"/>
                <w:sz w:val="24"/>
                <w:szCs w:val="24"/>
              </w:rPr>
            </w:pPr>
          </w:p>
        </w:tc>
      </w:tr>
      <w:tr w:rsidR="00B23EA2" w:rsidRPr="00BD07CF" w14:paraId="53ACC73D" w14:textId="77777777" w:rsidTr="006C5CA5">
        <w:tc>
          <w:tcPr>
            <w:tcW w:w="5400" w:type="dxa"/>
          </w:tcPr>
          <w:p w14:paraId="6E2C4367" w14:textId="77777777" w:rsidR="00B23EA2" w:rsidRDefault="00B23EA2" w:rsidP="00A426D7">
            <w:pPr>
              <w:pStyle w:val="ListParagraph"/>
              <w:spacing w:after="120"/>
              <w:ind w:left="0"/>
              <w:contextualSpacing w:val="0"/>
              <w:rPr>
                <w:rFonts w:cstheme="minorHAnsi"/>
                <w:sz w:val="24"/>
                <w:szCs w:val="24"/>
              </w:rPr>
            </w:pPr>
          </w:p>
        </w:tc>
        <w:tc>
          <w:tcPr>
            <w:tcW w:w="5130" w:type="dxa"/>
          </w:tcPr>
          <w:p w14:paraId="3322A8A6" w14:textId="77777777" w:rsidR="00B23EA2" w:rsidRDefault="00B23EA2" w:rsidP="006C5CA5">
            <w:pPr>
              <w:pStyle w:val="ListParagraph"/>
              <w:numPr>
                <w:ilvl w:val="0"/>
                <w:numId w:val="2"/>
              </w:numPr>
              <w:spacing w:after="120"/>
              <w:contextualSpacing w:val="0"/>
              <w:rPr>
                <w:rFonts w:cstheme="minorHAnsi"/>
                <w:sz w:val="24"/>
                <w:szCs w:val="24"/>
              </w:rPr>
            </w:pPr>
          </w:p>
        </w:tc>
      </w:tr>
    </w:tbl>
    <w:p w14:paraId="4EBD184E" w14:textId="77777777" w:rsidR="0038175C" w:rsidRDefault="0038175C">
      <w:r>
        <w:br w:type="page"/>
      </w:r>
    </w:p>
    <w:tbl>
      <w:tblPr>
        <w:tblStyle w:val="TableGrid"/>
        <w:tblW w:w="10530" w:type="dxa"/>
        <w:tblInd w:w="-455" w:type="dxa"/>
        <w:tblLook w:val="04A0" w:firstRow="1" w:lastRow="0" w:firstColumn="1" w:lastColumn="0" w:noHBand="0" w:noVBand="1"/>
      </w:tblPr>
      <w:tblGrid>
        <w:gridCol w:w="5400"/>
        <w:gridCol w:w="5130"/>
      </w:tblGrid>
      <w:tr w:rsidR="00A716D1" w:rsidRPr="00BD07CF" w14:paraId="5C18CF93" w14:textId="77777777" w:rsidTr="005D59B8">
        <w:tc>
          <w:tcPr>
            <w:tcW w:w="5400" w:type="dxa"/>
            <w:shd w:val="clear" w:color="auto" w:fill="F2F2F2" w:themeFill="background1" w:themeFillShade="F2"/>
          </w:tcPr>
          <w:p w14:paraId="56519CE3" w14:textId="1AA1DD8D" w:rsidR="00A716D1" w:rsidRPr="00BD07CF" w:rsidRDefault="00A716D1" w:rsidP="00A426D7">
            <w:pPr>
              <w:pStyle w:val="ListParagraph"/>
              <w:spacing w:after="120"/>
              <w:ind w:left="0"/>
              <w:contextualSpacing w:val="0"/>
              <w:rPr>
                <w:rFonts w:cstheme="minorHAnsi"/>
                <w:sz w:val="24"/>
                <w:szCs w:val="24"/>
              </w:rPr>
            </w:pPr>
            <w:r w:rsidRPr="00A9376F">
              <w:rPr>
                <w:rFonts w:cstheme="minorHAnsi"/>
                <w:b/>
                <w:bCs/>
                <w:sz w:val="24"/>
                <w:szCs w:val="24"/>
              </w:rPr>
              <w:lastRenderedPageBreak/>
              <w:t>Commercial Services</w:t>
            </w:r>
          </w:p>
        </w:tc>
        <w:tc>
          <w:tcPr>
            <w:tcW w:w="5130" w:type="dxa"/>
            <w:shd w:val="clear" w:color="auto" w:fill="F2F2F2" w:themeFill="background1" w:themeFillShade="F2"/>
          </w:tcPr>
          <w:p w14:paraId="70D6EC1E" w14:textId="77777777" w:rsidR="005D59B8" w:rsidRPr="00A9376F" w:rsidRDefault="005D59B8" w:rsidP="005D59B8">
            <w:pPr>
              <w:spacing w:after="120"/>
              <w:rPr>
                <w:rFonts w:cstheme="minorHAnsi"/>
                <w:b/>
                <w:bCs/>
                <w:sz w:val="24"/>
                <w:szCs w:val="24"/>
              </w:rPr>
            </w:pPr>
            <w:r w:rsidRPr="00A9376F">
              <w:rPr>
                <w:rFonts w:cstheme="minorHAnsi"/>
                <w:b/>
                <w:bCs/>
                <w:sz w:val="24"/>
                <w:szCs w:val="24"/>
              </w:rPr>
              <w:t xml:space="preserve">The Awendaw Community desires commercial services and facilities which meet the frequently recurring needs of the residents and the occasional needs of highway travelers. The Community feels that a key economic driver for the sustainability of the Town will be eco-tourism and businesses that support this endeavor. </w:t>
            </w:r>
          </w:p>
          <w:p w14:paraId="13FC9625" w14:textId="42CCB69C" w:rsidR="00A716D1" w:rsidRPr="00BD07CF" w:rsidRDefault="00A716D1" w:rsidP="005D59B8">
            <w:pPr>
              <w:pStyle w:val="ListParagraph"/>
              <w:spacing w:after="120"/>
              <w:ind w:left="420"/>
              <w:contextualSpacing w:val="0"/>
              <w:rPr>
                <w:rFonts w:cstheme="minorHAnsi"/>
                <w:sz w:val="24"/>
                <w:szCs w:val="24"/>
              </w:rPr>
            </w:pPr>
          </w:p>
        </w:tc>
      </w:tr>
      <w:tr w:rsidR="00E52B31" w:rsidRPr="00BD07CF" w14:paraId="49308244" w14:textId="77777777" w:rsidTr="00950FEB">
        <w:tc>
          <w:tcPr>
            <w:tcW w:w="5400" w:type="dxa"/>
          </w:tcPr>
          <w:p w14:paraId="652B86AD" w14:textId="4CD3B580" w:rsidR="00E52B31" w:rsidRPr="00BD07CF" w:rsidRDefault="00E52B31" w:rsidP="00A426D7">
            <w:pPr>
              <w:pStyle w:val="ListParagraph"/>
              <w:spacing w:after="120"/>
              <w:ind w:left="0"/>
              <w:contextualSpacing w:val="0"/>
              <w:rPr>
                <w:rFonts w:cstheme="minorHAnsi"/>
                <w:sz w:val="24"/>
                <w:szCs w:val="24"/>
              </w:rPr>
            </w:pPr>
            <w:r>
              <w:rPr>
                <w:rFonts w:cstheme="minorHAnsi"/>
                <w:sz w:val="24"/>
                <w:szCs w:val="24"/>
              </w:rPr>
              <w:t>Hold the line at three commercial nodes along Highway 17 and the properties within ¼ mile of the Seewee, Town Center and Doar Road intersections with the Highway. Limit strip commercial in other areas along Highway 17 to current locations.</w:t>
            </w:r>
          </w:p>
        </w:tc>
        <w:tc>
          <w:tcPr>
            <w:tcW w:w="5130" w:type="dxa"/>
            <w:shd w:val="clear" w:color="auto" w:fill="FFFFFF" w:themeFill="background1"/>
          </w:tcPr>
          <w:p w14:paraId="51DA926F" w14:textId="6A4DB9A8" w:rsidR="00E52B31" w:rsidRPr="00BD07CF" w:rsidRDefault="00E52B31" w:rsidP="00E52B31">
            <w:pPr>
              <w:pStyle w:val="ListParagraph"/>
              <w:numPr>
                <w:ilvl w:val="0"/>
                <w:numId w:val="8"/>
              </w:numPr>
              <w:spacing w:after="120"/>
              <w:ind w:left="346" w:hanging="270"/>
              <w:contextualSpacing w:val="0"/>
              <w:rPr>
                <w:rFonts w:cstheme="minorHAnsi"/>
                <w:sz w:val="24"/>
                <w:szCs w:val="24"/>
              </w:rPr>
            </w:pPr>
            <w:r w:rsidRPr="005D59B8">
              <w:rPr>
                <w:rFonts w:cstheme="minorHAnsi"/>
                <w:sz w:val="24"/>
                <w:szCs w:val="24"/>
              </w:rPr>
              <w:t>Ensure adequate lane striping is done on a regular basis to assist drivers in adverse driving conditions.</w:t>
            </w:r>
          </w:p>
        </w:tc>
      </w:tr>
      <w:tr w:rsidR="00E52B31" w:rsidRPr="00BD07CF" w14:paraId="67956AC0" w14:textId="77777777" w:rsidTr="00950FEB">
        <w:tc>
          <w:tcPr>
            <w:tcW w:w="5400" w:type="dxa"/>
          </w:tcPr>
          <w:p w14:paraId="0E0E5FE1" w14:textId="70E6CC2F" w:rsidR="00E52B31" w:rsidRPr="00BD07CF" w:rsidRDefault="00E52B31" w:rsidP="00A426D7">
            <w:pPr>
              <w:pStyle w:val="ListParagraph"/>
              <w:spacing w:after="120"/>
              <w:ind w:left="0"/>
              <w:contextualSpacing w:val="0"/>
              <w:rPr>
                <w:rFonts w:cstheme="minorHAnsi"/>
                <w:sz w:val="24"/>
                <w:szCs w:val="24"/>
              </w:rPr>
            </w:pPr>
          </w:p>
        </w:tc>
        <w:tc>
          <w:tcPr>
            <w:tcW w:w="5130" w:type="dxa"/>
          </w:tcPr>
          <w:p w14:paraId="5880FDCC" w14:textId="017FB202" w:rsidR="00E52B31" w:rsidRPr="00E52B31" w:rsidRDefault="00E52B31" w:rsidP="00E52B31">
            <w:pPr>
              <w:pStyle w:val="ListParagraph"/>
              <w:numPr>
                <w:ilvl w:val="0"/>
                <w:numId w:val="6"/>
              </w:numPr>
              <w:ind w:left="436"/>
            </w:pPr>
            <w:r>
              <w:rPr>
                <w:rFonts w:cstheme="minorHAnsi"/>
                <w:sz w:val="24"/>
                <w:szCs w:val="24"/>
              </w:rPr>
              <w:t>Actively recruit uses that support the goal of eco-tourism in the community.</w:t>
            </w:r>
          </w:p>
        </w:tc>
      </w:tr>
      <w:tr w:rsidR="00E52B31" w:rsidRPr="00BD07CF" w14:paraId="29661BBF" w14:textId="77777777" w:rsidTr="006C5CA5">
        <w:tc>
          <w:tcPr>
            <w:tcW w:w="5400" w:type="dxa"/>
          </w:tcPr>
          <w:p w14:paraId="2E7DE75A" w14:textId="5D0A0514" w:rsidR="00E52B31" w:rsidRPr="00BD07CF" w:rsidRDefault="00E52B31" w:rsidP="00A426D7">
            <w:pPr>
              <w:pStyle w:val="ListParagraph"/>
              <w:spacing w:after="120"/>
              <w:ind w:left="0"/>
              <w:contextualSpacing w:val="0"/>
              <w:rPr>
                <w:rFonts w:cstheme="minorHAnsi"/>
                <w:sz w:val="24"/>
                <w:szCs w:val="24"/>
              </w:rPr>
            </w:pPr>
          </w:p>
        </w:tc>
        <w:tc>
          <w:tcPr>
            <w:tcW w:w="5130" w:type="dxa"/>
          </w:tcPr>
          <w:p w14:paraId="2F213E77" w14:textId="1EED5965" w:rsidR="00E52B31" w:rsidRPr="00BD07CF" w:rsidRDefault="00E52B31" w:rsidP="00A9376F">
            <w:pPr>
              <w:pStyle w:val="ListParagraph"/>
              <w:numPr>
                <w:ilvl w:val="0"/>
                <w:numId w:val="2"/>
              </w:numPr>
              <w:spacing w:after="120"/>
              <w:contextualSpacing w:val="0"/>
              <w:rPr>
                <w:rFonts w:cstheme="minorHAnsi"/>
                <w:sz w:val="24"/>
                <w:szCs w:val="24"/>
              </w:rPr>
            </w:pPr>
            <w:r>
              <w:rPr>
                <w:rFonts w:cstheme="minorHAnsi"/>
                <w:sz w:val="24"/>
                <w:szCs w:val="24"/>
              </w:rPr>
              <w:t xml:space="preserve"> Actively recruit uses that can serve the daily needs of the residents of Awendaw while permitting a smaller number of uses that serve the highway traveler.</w:t>
            </w:r>
          </w:p>
        </w:tc>
      </w:tr>
      <w:tr w:rsidR="00E52B31" w:rsidRPr="00BD07CF" w14:paraId="5CB9DE9E" w14:textId="77777777" w:rsidTr="006C5CA5">
        <w:tc>
          <w:tcPr>
            <w:tcW w:w="5400" w:type="dxa"/>
          </w:tcPr>
          <w:p w14:paraId="76353448" w14:textId="77777777" w:rsidR="00E52B31" w:rsidRPr="00BD07CF" w:rsidRDefault="00E52B31" w:rsidP="00A426D7">
            <w:pPr>
              <w:pStyle w:val="ListParagraph"/>
              <w:spacing w:after="120"/>
              <w:ind w:left="0"/>
              <w:contextualSpacing w:val="0"/>
              <w:rPr>
                <w:rFonts w:cstheme="minorHAnsi"/>
                <w:sz w:val="24"/>
                <w:szCs w:val="24"/>
              </w:rPr>
            </w:pPr>
          </w:p>
        </w:tc>
        <w:tc>
          <w:tcPr>
            <w:tcW w:w="5130" w:type="dxa"/>
          </w:tcPr>
          <w:p w14:paraId="7223A690" w14:textId="7FF6F2DF" w:rsidR="00E52B31" w:rsidRPr="00BD07CF" w:rsidRDefault="00E52B31" w:rsidP="00A9376F">
            <w:pPr>
              <w:pStyle w:val="ListParagraph"/>
              <w:numPr>
                <w:ilvl w:val="0"/>
                <w:numId w:val="2"/>
              </w:numPr>
              <w:spacing w:after="120"/>
              <w:contextualSpacing w:val="0"/>
              <w:rPr>
                <w:rFonts w:cstheme="minorHAnsi"/>
                <w:sz w:val="24"/>
                <w:szCs w:val="24"/>
              </w:rPr>
            </w:pPr>
            <w:r>
              <w:rPr>
                <w:rFonts w:cstheme="minorHAnsi"/>
                <w:sz w:val="24"/>
                <w:szCs w:val="24"/>
              </w:rPr>
              <w:t>Permit glamping as a viable land use in specific low-intensity zoning districts.</w:t>
            </w:r>
          </w:p>
        </w:tc>
      </w:tr>
      <w:tr w:rsidR="00E52B31" w:rsidRPr="00BD07CF" w14:paraId="035ED972" w14:textId="77777777" w:rsidTr="006C5CA5">
        <w:tc>
          <w:tcPr>
            <w:tcW w:w="5400" w:type="dxa"/>
          </w:tcPr>
          <w:p w14:paraId="0457E787" w14:textId="77777777" w:rsidR="00E52B31" w:rsidRPr="00BD07CF" w:rsidRDefault="00E52B31" w:rsidP="00A426D7">
            <w:pPr>
              <w:pStyle w:val="ListParagraph"/>
              <w:spacing w:after="120"/>
              <w:ind w:left="0"/>
              <w:contextualSpacing w:val="0"/>
              <w:rPr>
                <w:rFonts w:cstheme="minorHAnsi"/>
                <w:sz w:val="24"/>
                <w:szCs w:val="24"/>
              </w:rPr>
            </w:pPr>
          </w:p>
        </w:tc>
        <w:tc>
          <w:tcPr>
            <w:tcW w:w="5130" w:type="dxa"/>
          </w:tcPr>
          <w:p w14:paraId="3B59E97B" w14:textId="363842A4" w:rsidR="00E52B31" w:rsidRPr="00BD07CF" w:rsidRDefault="00E52B31" w:rsidP="00A9376F">
            <w:pPr>
              <w:pStyle w:val="ListParagraph"/>
              <w:numPr>
                <w:ilvl w:val="0"/>
                <w:numId w:val="2"/>
              </w:numPr>
              <w:spacing w:after="120"/>
              <w:contextualSpacing w:val="0"/>
              <w:rPr>
                <w:rFonts w:cstheme="minorHAnsi"/>
                <w:sz w:val="24"/>
                <w:szCs w:val="24"/>
              </w:rPr>
            </w:pPr>
            <w:r>
              <w:rPr>
                <w:rFonts w:cstheme="minorHAnsi"/>
                <w:sz w:val="24"/>
                <w:szCs w:val="24"/>
              </w:rPr>
              <w:t>Encourage bed &amp; breakfasts and smaller overnight accommodations that fit in with the rural nature of the community.</w:t>
            </w:r>
          </w:p>
        </w:tc>
      </w:tr>
      <w:tr w:rsidR="00E52B31" w:rsidRPr="00BD07CF" w14:paraId="66019F6C" w14:textId="77777777" w:rsidTr="006C5CA5">
        <w:tc>
          <w:tcPr>
            <w:tcW w:w="5400" w:type="dxa"/>
          </w:tcPr>
          <w:p w14:paraId="6155E110" w14:textId="77777777" w:rsidR="00E52B31" w:rsidRPr="00BD07CF" w:rsidRDefault="00E52B31" w:rsidP="00A426D7">
            <w:pPr>
              <w:pStyle w:val="ListParagraph"/>
              <w:spacing w:after="120"/>
              <w:ind w:left="0"/>
              <w:contextualSpacing w:val="0"/>
              <w:rPr>
                <w:rFonts w:cstheme="minorHAnsi"/>
                <w:sz w:val="24"/>
                <w:szCs w:val="24"/>
              </w:rPr>
            </w:pPr>
          </w:p>
        </w:tc>
        <w:tc>
          <w:tcPr>
            <w:tcW w:w="5130" w:type="dxa"/>
          </w:tcPr>
          <w:p w14:paraId="36A7FF80" w14:textId="27616073" w:rsidR="00E52B31" w:rsidRPr="00BD07CF" w:rsidRDefault="00E52B31" w:rsidP="00A9376F">
            <w:pPr>
              <w:pStyle w:val="ListParagraph"/>
              <w:numPr>
                <w:ilvl w:val="0"/>
                <w:numId w:val="2"/>
              </w:numPr>
              <w:spacing w:after="120"/>
              <w:contextualSpacing w:val="0"/>
              <w:rPr>
                <w:rFonts w:cstheme="minorHAnsi"/>
                <w:sz w:val="24"/>
                <w:szCs w:val="24"/>
              </w:rPr>
            </w:pPr>
          </w:p>
        </w:tc>
      </w:tr>
      <w:tr w:rsidR="00E52B31" w:rsidRPr="00BD07CF" w14:paraId="482EA2E5" w14:textId="77777777" w:rsidTr="006C5CA5">
        <w:tc>
          <w:tcPr>
            <w:tcW w:w="5400" w:type="dxa"/>
          </w:tcPr>
          <w:p w14:paraId="10FE3C1D" w14:textId="77777777" w:rsidR="00E52B31" w:rsidRPr="00BD07CF" w:rsidRDefault="00E52B31" w:rsidP="00A426D7">
            <w:pPr>
              <w:pStyle w:val="ListParagraph"/>
              <w:spacing w:after="120"/>
              <w:ind w:left="0"/>
              <w:contextualSpacing w:val="0"/>
              <w:rPr>
                <w:rFonts w:cstheme="minorHAnsi"/>
                <w:sz w:val="24"/>
                <w:szCs w:val="24"/>
              </w:rPr>
            </w:pPr>
          </w:p>
        </w:tc>
        <w:tc>
          <w:tcPr>
            <w:tcW w:w="5130" w:type="dxa"/>
          </w:tcPr>
          <w:p w14:paraId="0454E700" w14:textId="77777777" w:rsidR="00E52B31" w:rsidRDefault="00E52B31" w:rsidP="00A9376F">
            <w:pPr>
              <w:pStyle w:val="ListParagraph"/>
              <w:numPr>
                <w:ilvl w:val="0"/>
                <w:numId w:val="2"/>
              </w:numPr>
              <w:spacing w:after="120"/>
              <w:contextualSpacing w:val="0"/>
              <w:rPr>
                <w:rFonts w:cstheme="minorHAnsi"/>
                <w:sz w:val="24"/>
                <w:szCs w:val="24"/>
              </w:rPr>
            </w:pPr>
          </w:p>
        </w:tc>
      </w:tr>
      <w:tr w:rsidR="00E52B31" w:rsidRPr="00BD07CF" w14:paraId="4D668F4D" w14:textId="77777777" w:rsidTr="006C5CA5">
        <w:tc>
          <w:tcPr>
            <w:tcW w:w="5400" w:type="dxa"/>
          </w:tcPr>
          <w:p w14:paraId="440A1FF2" w14:textId="77777777" w:rsidR="00E52B31" w:rsidRPr="00BD07CF" w:rsidRDefault="00E52B31" w:rsidP="00A426D7">
            <w:pPr>
              <w:pStyle w:val="ListParagraph"/>
              <w:spacing w:after="120"/>
              <w:ind w:left="0"/>
              <w:contextualSpacing w:val="0"/>
              <w:rPr>
                <w:rFonts w:cstheme="minorHAnsi"/>
                <w:sz w:val="24"/>
                <w:szCs w:val="24"/>
              </w:rPr>
            </w:pPr>
          </w:p>
        </w:tc>
        <w:tc>
          <w:tcPr>
            <w:tcW w:w="5130" w:type="dxa"/>
          </w:tcPr>
          <w:p w14:paraId="53786925" w14:textId="77777777" w:rsidR="00E52B31" w:rsidRDefault="00E52B31" w:rsidP="00A9376F">
            <w:pPr>
              <w:pStyle w:val="ListParagraph"/>
              <w:numPr>
                <w:ilvl w:val="0"/>
                <w:numId w:val="2"/>
              </w:numPr>
              <w:spacing w:after="120"/>
              <w:contextualSpacing w:val="0"/>
              <w:rPr>
                <w:rFonts w:cstheme="minorHAnsi"/>
                <w:sz w:val="24"/>
                <w:szCs w:val="24"/>
              </w:rPr>
            </w:pPr>
          </w:p>
        </w:tc>
      </w:tr>
      <w:tr w:rsidR="00E52B31" w:rsidRPr="00BD07CF" w14:paraId="089CF276" w14:textId="77777777" w:rsidTr="006C5CA5">
        <w:tc>
          <w:tcPr>
            <w:tcW w:w="5400" w:type="dxa"/>
          </w:tcPr>
          <w:p w14:paraId="4CC57D26" w14:textId="77777777" w:rsidR="00E52B31" w:rsidRPr="00BD07CF" w:rsidRDefault="00E52B31" w:rsidP="00A426D7">
            <w:pPr>
              <w:pStyle w:val="ListParagraph"/>
              <w:spacing w:after="120"/>
              <w:ind w:left="0"/>
              <w:contextualSpacing w:val="0"/>
              <w:rPr>
                <w:rFonts w:cstheme="minorHAnsi"/>
                <w:sz w:val="24"/>
                <w:szCs w:val="24"/>
              </w:rPr>
            </w:pPr>
          </w:p>
        </w:tc>
        <w:tc>
          <w:tcPr>
            <w:tcW w:w="5130" w:type="dxa"/>
          </w:tcPr>
          <w:p w14:paraId="4F5EF2FF" w14:textId="77777777" w:rsidR="00E52B31" w:rsidRDefault="00E52B31" w:rsidP="00A9376F">
            <w:pPr>
              <w:pStyle w:val="ListParagraph"/>
              <w:numPr>
                <w:ilvl w:val="0"/>
                <w:numId w:val="2"/>
              </w:numPr>
              <w:spacing w:after="120"/>
              <w:contextualSpacing w:val="0"/>
              <w:rPr>
                <w:rFonts w:cstheme="minorHAnsi"/>
                <w:sz w:val="24"/>
                <w:szCs w:val="24"/>
              </w:rPr>
            </w:pPr>
          </w:p>
        </w:tc>
      </w:tr>
    </w:tbl>
    <w:p w14:paraId="7DA0BDE4" w14:textId="77777777" w:rsidR="0038175C" w:rsidRDefault="0038175C">
      <w:r>
        <w:br w:type="page"/>
      </w:r>
    </w:p>
    <w:tbl>
      <w:tblPr>
        <w:tblStyle w:val="TableGrid"/>
        <w:tblW w:w="10530" w:type="dxa"/>
        <w:tblInd w:w="-455" w:type="dxa"/>
        <w:tblLook w:val="04A0" w:firstRow="1" w:lastRow="0" w:firstColumn="1" w:lastColumn="0" w:noHBand="0" w:noVBand="1"/>
      </w:tblPr>
      <w:tblGrid>
        <w:gridCol w:w="5400"/>
        <w:gridCol w:w="5130"/>
      </w:tblGrid>
      <w:tr w:rsidR="00A716D1" w:rsidRPr="00BD07CF" w14:paraId="1B59EA6D" w14:textId="77777777" w:rsidTr="004E6C4C">
        <w:tc>
          <w:tcPr>
            <w:tcW w:w="5400" w:type="dxa"/>
            <w:shd w:val="clear" w:color="auto" w:fill="F2F2F2" w:themeFill="background1" w:themeFillShade="F2"/>
          </w:tcPr>
          <w:p w14:paraId="6260BC0F" w14:textId="686173B4" w:rsidR="00A716D1" w:rsidRPr="00BD07CF" w:rsidRDefault="00A716D1" w:rsidP="00A426D7">
            <w:pPr>
              <w:pStyle w:val="ListParagraph"/>
              <w:spacing w:after="120"/>
              <w:ind w:left="0"/>
              <w:contextualSpacing w:val="0"/>
              <w:rPr>
                <w:rFonts w:cstheme="minorHAnsi"/>
                <w:sz w:val="24"/>
                <w:szCs w:val="24"/>
              </w:rPr>
            </w:pPr>
            <w:r w:rsidRPr="006C5CA5">
              <w:rPr>
                <w:rFonts w:cstheme="minorHAnsi"/>
                <w:b/>
                <w:bCs/>
                <w:sz w:val="24"/>
                <w:szCs w:val="24"/>
              </w:rPr>
              <w:lastRenderedPageBreak/>
              <w:t>Safety.</w:t>
            </w:r>
          </w:p>
        </w:tc>
        <w:tc>
          <w:tcPr>
            <w:tcW w:w="5130" w:type="dxa"/>
            <w:shd w:val="clear" w:color="auto" w:fill="F2F2F2" w:themeFill="background1" w:themeFillShade="F2"/>
          </w:tcPr>
          <w:p w14:paraId="01FBE618" w14:textId="7E0351FB" w:rsidR="004E6C4C" w:rsidRPr="006C5CA5" w:rsidRDefault="004E6C4C" w:rsidP="004E6C4C">
            <w:pPr>
              <w:spacing w:after="120"/>
              <w:rPr>
                <w:rFonts w:cstheme="minorHAnsi"/>
                <w:b/>
                <w:bCs/>
                <w:sz w:val="24"/>
                <w:szCs w:val="24"/>
              </w:rPr>
            </w:pPr>
            <w:r w:rsidRPr="006C5CA5">
              <w:rPr>
                <w:rFonts w:cstheme="minorHAnsi"/>
                <w:b/>
                <w:bCs/>
                <w:sz w:val="24"/>
                <w:szCs w:val="24"/>
              </w:rPr>
              <w:t>Awendaw strives to protect persons and property from unreasonable exposure to natural hazards, such as hurricane activity, fire, unstable terrain, storms, and flood, by continuously improving regulations, policies, and procedures to reflect current best management practices</w:t>
            </w:r>
            <w:r>
              <w:rPr>
                <w:rFonts w:cstheme="minorHAnsi"/>
                <w:b/>
                <w:bCs/>
                <w:sz w:val="24"/>
                <w:szCs w:val="24"/>
              </w:rPr>
              <w:t>.</w:t>
            </w:r>
          </w:p>
          <w:p w14:paraId="341B6E0E" w14:textId="7FF76986" w:rsidR="00A716D1" w:rsidRPr="00BD07CF" w:rsidRDefault="00A716D1" w:rsidP="004E6C4C">
            <w:pPr>
              <w:pStyle w:val="ListParagraph"/>
              <w:spacing w:after="120"/>
              <w:ind w:left="420"/>
              <w:contextualSpacing w:val="0"/>
              <w:rPr>
                <w:rFonts w:cstheme="minorHAnsi"/>
                <w:sz w:val="24"/>
                <w:szCs w:val="24"/>
              </w:rPr>
            </w:pPr>
          </w:p>
        </w:tc>
      </w:tr>
      <w:tr w:rsidR="00A716D1" w:rsidRPr="00BD07CF" w14:paraId="0E2EE64F" w14:textId="77777777" w:rsidTr="00014814">
        <w:tc>
          <w:tcPr>
            <w:tcW w:w="5400" w:type="dxa"/>
          </w:tcPr>
          <w:p w14:paraId="26178D21" w14:textId="5C040A01" w:rsidR="00A716D1" w:rsidRPr="00BD07CF" w:rsidRDefault="00A716D1" w:rsidP="00A426D7">
            <w:pPr>
              <w:pStyle w:val="ListParagraph"/>
              <w:spacing w:after="120"/>
              <w:ind w:left="0"/>
              <w:contextualSpacing w:val="0"/>
              <w:rPr>
                <w:rFonts w:cstheme="minorHAnsi"/>
                <w:sz w:val="24"/>
                <w:szCs w:val="24"/>
              </w:rPr>
            </w:pPr>
            <w:r>
              <w:rPr>
                <w:rFonts w:cstheme="minorHAnsi"/>
                <w:sz w:val="24"/>
                <w:szCs w:val="24"/>
              </w:rPr>
              <w:t>Continue hard-lined vigilance in protecting the community from flood impacts and the long-term impacts that sea level rise will have on private homes.</w:t>
            </w:r>
          </w:p>
        </w:tc>
        <w:tc>
          <w:tcPr>
            <w:tcW w:w="5130" w:type="dxa"/>
          </w:tcPr>
          <w:p w14:paraId="708DE248" w14:textId="7DAF13F8" w:rsidR="00A716D1" w:rsidRPr="00BD07CF" w:rsidRDefault="00A716D1" w:rsidP="006C5CA5">
            <w:pPr>
              <w:pStyle w:val="ListParagraph"/>
              <w:numPr>
                <w:ilvl w:val="0"/>
                <w:numId w:val="2"/>
              </w:numPr>
              <w:spacing w:after="120"/>
              <w:contextualSpacing w:val="0"/>
              <w:rPr>
                <w:rFonts w:cstheme="minorHAnsi"/>
                <w:sz w:val="24"/>
                <w:szCs w:val="24"/>
              </w:rPr>
            </w:pPr>
            <w:r>
              <w:rPr>
                <w:rFonts w:cstheme="minorHAnsi"/>
                <w:sz w:val="24"/>
                <w:szCs w:val="24"/>
              </w:rPr>
              <w:t>Prohibit any types of vehicle repair uses from the three primary nodes.</w:t>
            </w:r>
          </w:p>
        </w:tc>
      </w:tr>
      <w:tr w:rsidR="00A716D1" w:rsidRPr="00BD07CF" w14:paraId="620770FB" w14:textId="77777777" w:rsidTr="004E6C4C">
        <w:tc>
          <w:tcPr>
            <w:tcW w:w="5400" w:type="dxa"/>
          </w:tcPr>
          <w:p w14:paraId="0B5A2090" w14:textId="0E302CFF" w:rsidR="00A716D1" w:rsidRPr="00BD07CF" w:rsidRDefault="00A716D1" w:rsidP="00A426D7">
            <w:pPr>
              <w:pStyle w:val="ListParagraph"/>
              <w:spacing w:after="120"/>
              <w:ind w:left="0"/>
              <w:contextualSpacing w:val="0"/>
              <w:rPr>
                <w:rFonts w:cstheme="minorHAnsi"/>
                <w:sz w:val="24"/>
                <w:szCs w:val="24"/>
              </w:rPr>
            </w:pPr>
            <w:r>
              <w:rPr>
                <w:rFonts w:cstheme="minorHAnsi"/>
                <w:sz w:val="24"/>
                <w:szCs w:val="24"/>
              </w:rPr>
              <w:t>Make a concerted effort to protect structures from damaging hurricane events and include specific Awendaw Hurricane Standards for new home development.</w:t>
            </w:r>
          </w:p>
        </w:tc>
        <w:tc>
          <w:tcPr>
            <w:tcW w:w="5130" w:type="dxa"/>
            <w:shd w:val="clear" w:color="auto" w:fill="FFFFFF" w:themeFill="background1"/>
          </w:tcPr>
          <w:p w14:paraId="1B9FF1AE" w14:textId="0D6FEC9F" w:rsidR="00A716D1" w:rsidRPr="004E6C4C" w:rsidRDefault="004E6C4C" w:rsidP="004E6C4C">
            <w:pPr>
              <w:pStyle w:val="ListParagraph"/>
              <w:numPr>
                <w:ilvl w:val="0"/>
                <w:numId w:val="3"/>
              </w:numPr>
              <w:spacing w:after="120"/>
              <w:ind w:left="436"/>
              <w:rPr>
                <w:rFonts w:cstheme="minorHAnsi"/>
                <w:b/>
                <w:bCs/>
                <w:sz w:val="24"/>
                <w:szCs w:val="24"/>
              </w:rPr>
            </w:pPr>
            <w:r w:rsidRPr="004E6C4C">
              <w:rPr>
                <w:rFonts w:cstheme="minorHAnsi"/>
                <w:sz w:val="24"/>
                <w:szCs w:val="24"/>
              </w:rPr>
              <w:t>Limit storage of outdoor recreation vehicles and boats to properties that are well-buffered and away from the three primary commercial nodes.</w:t>
            </w:r>
          </w:p>
        </w:tc>
      </w:tr>
      <w:tr w:rsidR="00A716D1" w:rsidRPr="00BD07CF" w14:paraId="2569DF5D" w14:textId="77777777" w:rsidTr="006C5CA5">
        <w:tc>
          <w:tcPr>
            <w:tcW w:w="5400" w:type="dxa"/>
          </w:tcPr>
          <w:p w14:paraId="3D51DD52" w14:textId="693AE79C" w:rsidR="00A716D1" w:rsidRPr="00BD07CF" w:rsidRDefault="00A716D1" w:rsidP="00A426D7">
            <w:pPr>
              <w:pStyle w:val="ListParagraph"/>
              <w:spacing w:after="120"/>
              <w:ind w:left="0"/>
              <w:contextualSpacing w:val="0"/>
              <w:rPr>
                <w:rFonts w:cstheme="minorHAnsi"/>
                <w:sz w:val="24"/>
                <w:szCs w:val="24"/>
              </w:rPr>
            </w:pPr>
          </w:p>
        </w:tc>
        <w:tc>
          <w:tcPr>
            <w:tcW w:w="5130" w:type="dxa"/>
          </w:tcPr>
          <w:p w14:paraId="08A462AB" w14:textId="015141D8" w:rsidR="00A716D1" w:rsidRPr="00BD07CF" w:rsidRDefault="00A716D1" w:rsidP="003E15D7">
            <w:pPr>
              <w:pStyle w:val="ListParagraph"/>
              <w:numPr>
                <w:ilvl w:val="0"/>
                <w:numId w:val="2"/>
              </w:numPr>
              <w:spacing w:after="120"/>
              <w:contextualSpacing w:val="0"/>
              <w:rPr>
                <w:rFonts w:cstheme="minorHAnsi"/>
                <w:sz w:val="24"/>
                <w:szCs w:val="24"/>
              </w:rPr>
            </w:pPr>
            <w:r>
              <w:rPr>
                <w:rFonts w:cstheme="minorHAnsi"/>
                <w:sz w:val="24"/>
                <w:szCs w:val="24"/>
              </w:rPr>
              <w:t>Adopt smoke easements/CC&amp;R’s/ordinances to support the use of prescribed fire.</w:t>
            </w:r>
          </w:p>
        </w:tc>
      </w:tr>
      <w:tr w:rsidR="00A716D1" w:rsidRPr="00BD07CF" w14:paraId="2BB591A2" w14:textId="77777777" w:rsidTr="006C5CA5">
        <w:tc>
          <w:tcPr>
            <w:tcW w:w="5400" w:type="dxa"/>
          </w:tcPr>
          <w:p w14:paraId="6E39D6DB" w14:textId="6B6B2C2F" w:rsidR="00A716D1" w:rsidRPr="00BD07CF" w:rsidRDefault="00A716D1" w:rsidP="00A426D7">
            <w:pPr>
              <w:pStyle w:val="ListParagraph"/>
              <w:spacing w:after="120"/>
              <w:ind w:left="0"/>
              <w:contextualSpacing w:val="0"/>
              <w:rPr>
                <w:rFonts w:cstheme="minorHAnsi"/>
                <w:sz w:val="24"/>
                <w:szCs w:val="24"/>
              </w:rPr>
            </w:pPr>
          </w:p>
        </w:tc>
        <w:tc>
          <w:tcPr>
            <w:tcW w:w="5130" w:type="dxa"/>
          </w:tcPr>
          <w:p w14:paraId="3BF47191" w14:textId="3E5B4C69" w:rsidR="00A716D1" w:rsidRPr="00BD07CF" w:rsidRDefault="00A716D1" w:rsidP="003E15D7">
            <w:pPr>
              <w:pStyle w:val="ListParagraph"/>
              <w:numPr>
                <w:ilvl w:val="0"/>
                <w:numId w:val="2"/>
              </w:numPr>
              <w:spacing w:after="120"/>
              <w:contextualSpacing w:val="0"/>
              <w:rPr>
                <w:rFonts w:cstheme="minorHAnsi"/>
                <w:sz w:val="24"/>
                <w:szCs w:val="24"/>
              </w:rPr>
            </w:pPr>
            <w:r>
              <w:rPr>
                <w:rFonts w:cstheme="minorHAnsi"/>
                <w:sz w:val="24"/>
                <w:szCs w:val="24"/>
              </w:rPr>
              <w:t>Adopt a formal septic management program.</w:t>
            </w:r>
          </w:p>
        </w:tc>
      </w:tr>
      <w:tr w:rsidR="00A716D1" w:rsidRPr="00BD07CF" w14:paraId="7C6E84EF" w14:textId="77777777" w:rsidTr="006C5CA5">
        <w:tc>
          <w:tcPr>
            <w:tcW w:w="5400" w:type="dxa"/>
          </w:tcPr>
          <w:p w14:paraId="2B821845"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38E9CD1C" w14:textId="3F764080" w:rsidR="00A716D1" w:rsidRPr="00BD07CF" w:rsidRDefault="00A716D1" w:rsidP="003E15D7">
            <w:pPr>
              <w:pStyle w:val="ListParagraph"/>
              <w:numPr>
                <w:ilvl w:val="0"/>
                <w:numId w:val="2"/>
              </w:numPr>
              <w:spacing w:after="120"/>
              <w:contextualSpacing w:val="0"/>
              <w:rPr>
                <w:rFonts w:cstheme="minorHAnsi"/>
                <w:sz w:val="24"/>
                <w:szCs w:val="24"/>
              </w:rPr>
            </w:pPr>
            <w:r>
              <w:rPr>
                <w:rFonts w:cstheme="minorHAnsi"/>
                <w:sz w:val="24"/>
                <w:szCs w:val="24"/>
              </w:rPr>
              <w:t>Publish an easy-to-understand hurricane guide for residents and distribute inside of our water bills.</w:t>
            </w:r>
          </w:p>
        </w:tc>
      </w:tr>
      <w:tr w:rsidR="00A716D1" w:rsidRPr="00BD07CF" w14:paraId="1F4B5A15" w14:textId="77777777" w:rsidTr="006C5CA5">
        <w:tc>
          <w:tcPr>
            <w:tcW w:w="5400" w:type="dxa"/>
          </w:tcPr>
          <w:p w14:paraId="5E6FBC53"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7F98ADAA" w14:textId="73D71034" w:rsidR="00A716D1" w:rsidRPr="00BD07CF" w:rsidRDefault="00A716D1" w:rsidP="003E15D7">
            <w:pPr>
              <w:pStyle w:val="ListParagraph"/>
              <w:numPr>
                <w:ilvl w:val="0"/>
                <w:numId w:val="2"/>
              </w:numPr>
              <w:spacing w:after="120"/>
              <w:contextualSpacing w:val="0"/>
              <w:rPr>
                <w:rFonts w:cstheme="minorHAnsi"/>
                <w:sz w:val="24"/>
                <w:szCs w:val="24"/>
              </w:rPr>
            </w:pPr>
            <w:r>
              <w:rPr>
                <w:rFonts w:cstheme="minorHAnsi"/>
                <w:sz w:val="24"/>
                <w:szCs w:val="24"/>
              </w:rPr>
              <w:t>Make FEMA Flood Maps readily available at Town Hall for resident use.</w:t>
            </w:r>
          </w:p>
        </w:tc>
      </w:tr>
      <w:tr w:rsidR="00A716D1" w:rsidRPr="00BD07CF" w14:paraId="4FBD9420" w14:textId="77777777" w:rsidTr="006C5CA5">
        <w:tc>
          <w:tcPr>
            <w:tcW w:w="5400" w:type="dxa"/>
          </w:tcPr>
          <w:p w14:paraId="04276EB4"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77CEB333" w14:textId="1D1D706F" w:rsidR="00A716D1" w:rsidRPr="00BD07CF" w:rsidRDefault="00A716D1" w:rsidP="00733F6C">
            <w:pPr>
              <w:pStyle w:val="ListParagraph"/>
              <w:numPr>
                <w:ilvl w:val="0"/>
                <w:numId w:val="2"/>
              </w:numPr>
              <w:spacing w:after="120"/>
              <w:contextualSpacing w:val="0"/>
              <w:rPr>
                <w:rFonts w:cstheme="minorHAnsi"/>
                <w:sz w:val="24"/>
                <w:szCs w:val="24"/>
              </w:rPr>
            </w:pPr>
            <w:r w:rsidRPr="00733F6C">
              <w:rPr>
                <w:rFonts w:cstheme="minorHAnsi"/>
                <w:sz w:val="24"/>
                <w:szCs w:val="24"/>
              </w:rPr>
              <w:t>Consider adopting an ordinance to protect wetlands whereby development is strictly prohibited within a certain proximity. Include an added buffer requirement of 50- or 100-feet surrounding all wetlands whereby no development is allowed or is strictly regulated</w:t>
            </w:r>
          </w:p>
        </w:tc>
      </w:tr>
      <w:tr w:rsidR="00A716D1" w:rsidRPr="00BD07CF" w14:paraId="1856F19A" w14:textId="77777777" w:rsidTr="006C5CA5">
        <w:tc>
          <w:tcPr>
            <w:tcW w:w="5400" w:type="dxa"/>
          </w:tcPr>
          <w:p w14:paraId="5345FE61"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3F3CBE22" w14:textId="06ACEAE5" w:rsidR="00A716D1" w:rsidRPr="00BD07CF" w:rsidRDefault="00A716D1" w:rsidP="00733F6C">
            <w:pPr>
              <w:pStyle w:val="ListParagraph"/>
              <w:numPr>
                <w:ilvl w:val="0"/>
                <w:numId w:val="2"/>
              </w:numPr>
              <w:spacing w:after="120"/>
              <w:contextualSpacing w:val="0"/>
              <w:rPr>
                <w:rFonts w:cstheme="minorHAnsi"/>
                <w:sz w:val="24"/>
                <w:szCs w:val="24"/>
              </w:rPr>
            </w:pPr>
            <w:r w:rsidRPr="00733F6C">
              <w:rPr>
                <w:rFonts w:cstheme="minorHAnsi"/>
                <w:sz w:val="24"/>
                <w:szCs w:val="24"/>
              </w:rPr>
              <w:t>Consider adopting stormwater management and low-impact development standards or guidelines that exceed the county’s minimum.</w:t>
            </w:r>
          </w:p>
        </w:tc>
      </w:tr>
    </w:tbl>
    <w:p w14:paraId="4704200C" w14:textId="77777777" w:rsidR="0038175C" w:rsidRDefault="0038175C">
      <w:r>
        <w:br w:type="page"/>
      </w:r>
    </w:p>
    <w:tbl>
      <w:tblPr>
        <w:tblStyle w:val="TableGrid"/>
        <w:tblW w:w="10530" w:type="dxa"/>
        <w:tblInd w:w="-455" w:type="dxa"/>
        <w:tblLook w:val="04A0" w:firstRow="1" w:lastRow="0" w:firstColumn="1" w:lastColumn="0" w:noHBand="0" w:noVBand="1"/>
      </w:tblPr>
      <w:tblGrid>
        <w:gridCol w:w="5400"/>
        <w:gridCol w:w="5130"/>
      </w:tblGrid>
      <w:tr w:rsidR="00A716D1" w:rsidRPr="00BD07CF" w14:paraId="034AB6AE" w14:textId="77777777" w:rsidTr="000F4C20">
        <w:tc>
          <w:tcPr>
            <w:tcW w:w="5400" w:type="dxa"/>
            <w:shd w:val="clear" w:color="auto" w:fill="F2F2F2" w:themeFill="background1" w:themeFillShade="F2"/>
          </w:tcPr>
          <w:p w14:paraId="7BEDCAB6" w14:textId="0B0B2E83" w:rsidR="00A716D1" w:rsidRPr="00BD07CF" w:rsidRDefault="00A716D1" w:rsidP="00A426D7">
            <w:pPr>
              <w:pStyle w:val="ListParagraph"/>
              <w:spacing w:after="120"/>
              <w:ind w:left="0"/>
              <w:contextualSpacing w:val="0"/>
              <w:rPr>
                <w:rFonts w:cstheme="minorHAnsi"/>
                <w:sz w:val="24"/>
                <w:szCs w:val="24"/>
              </w:rPr>
            </w:pPr>
            <w:r w:rsidRPr="008141E3">
              <w:rPr>
                <w:rFonts w:cstheme="minorHAnsi"/>
                <w:b/>
                <w:bCs/>
                <w:sz w:val="24"/>
                <w:szCs w:val="24"/>
              </w:rPr>
              <w:lastRenderedPageBreak/>
              <w:t>Community Culture</w:t>
            </w:r>
          </w:p>
        </w:tc>
        <w:tc>
          <w:tcPr>
            <w:tcW w:w="5130" w:type="dxa"/>
            <w:shd w:val="clear" w:color="auto" w:fill="F2F2F2" w:themeFill="background1" w:themeFillShade="F2"/>
          </w:tcPr>
          <w:p w14:paraId="0D3287D1" w14:textId="77777777" w:rsidR="000F4C20" w:rsidRPr="008141E3" w:rsidRDefault="000F4C20" w:rsidP="000F4C20">
            <w:pPr>
              <w:rPr>
                <w:b/>
                <w:bCs/>
                <w:sz w:val="24"/>
                <w:szCs w:val="24"/>
              </w:rPr>
            </w:pPr>
            <w:r w:rsidRPr="008141E3">
              <w:rPr>
                <w:b/>
                <w:bCs/>
                <w:sz w:val="24"/>
                <w:szCs w:val="24"/>
              </w:rPr>
              <w:t xml:space="preserve">Awendaw favors a community culture that encourages citizen involvement, individual expression, and diversity, and recognizes the interdependence with neighboring communities and responsibility as good citizens within the region, State, and nation. </w:t>
            </w:r>
          </w:p>
          <w:p w14:paraId="6C869D3A" w14:textId="2B83FB68" w:rsidR="00A716D1" w:rsidRPr="00BD07CF" w:rsidRDefault="00A716D1" w:rsidP="000F4C20">
            <w:pPr>
              <w:pStyle w:val="ListParagraph"/>
              <w:spacing w:after="120"/>
              <w:ind w:left="420"/>
              <w:contextualSpacing w:val="0"/>
              <w:rPr>
                <w:rFonts w:cstheme="minorHAnsi"/>
                <w:sz w:val="24"/>
                <w:szCs w:val="24"/>
              </w:rPr>
            </w:pPr>
          </w:p>
        </w:tc>
      </w:tr>
      <w:tr w:rsidR="00A716D1" w:rsidRPr="00BD07CF" w14:paraId="4C80761D" w14:textId="77777777" w:rsidTr="00014814">
        <w:tc>
          <w:tcPr>
            <w:tcW w:w="5400" w:type="dxa"/>
          </w:tcPr>
          <w:p w14:paraId="794D0DB7" w14:textId="2FF7A639" w:rsidR="00A716D1" w:rsidRPr="00BD07CF" w:rsidRDefault="00A716D1" w:rsidP="00A426D7">
            <w:pPr>
              <w:pStyle w:val="ListParagraph"/>
              <w:spacing w:after="120"/>
              <w:ind w:left="0"/>
              <w:contextualSpacing w:val="0"/>
              <w:rPr>
                <w:rFonts w:cstheme="minorHAnsi"/>
                <w:sz w:val="24"/>
                <w:szCs w:val="24"/>
              </w:rPr>
            </w:pPr>
            <w:r>
              <w:rPr>
                <w:rFonts w:cstheme="minorHAnsi"/>
                <w:sz w:val="24"/>
                <w:szCs w:val="24"/>
              </w:rPr>
              <w:t>T</w:t>
            </w:r>
            <w:r w:rsidRPr="00000D44">
              <w:rPr>
                <w:rFonts w:cstheme="minorHAnsi"/>
                <w:sz w:val="24"/>
                <w:szCs w:val="24"/>
              </w:rPr>
              <w:t>he safeguarding and promotion of culture is an end in itself, and at the same time</w:t>
            </w:r>
            <w:r>
              <w:rPr>
                <w:rFonts w:cstheme="minorHAnsi"/>
                <w:sz w:val="24"/>
                <w:szCs w:val="24"/>
              </w:rPr>
              <w:t>,</w:t>
            </w:r>
            <w:r w:rsidRPr="00000D44">
              <w:rPr>
                <w:rFonts w:cstheme="minorHAnsi"/>
                <w:sz w:val="24"/>
                <w:szCs w:val="24"/>
              </w:rPr>
              <w:t xml:space="preserve"> it contributes directly to</w:t>
            </w:r>
            <w:r>
              <w:rPr>
                <w:rFonts w:cstheme="minorHAnsi"/>
                <w:sz w:val="24"/>
                <w:szCs w:val="24"/>
              </w:rPr>
              <w:t xml:space="preserve"> the sustainability of places like Awendaw into</w:t>
            </w:r>
            <w:r w:rsidRPr="00000D44">
              <w:rPr>
                <w:rFonts w:cstheme="minorHAnsi"/>
                <w:sz w:val="24"/>
                <w:szCs w:val="24"/>
              </w:rPr>
              <w:t xml:space="preserve"> safe and sustainable c</w:t>
            </w:r>
            <w:r>
              <w:rPr>
                <w:rFonts w:cstheme="minorHAnsi"/>
                <w:sz w:val="24"/>
                <w:szCs w:val="24"/>
              </w:rPr>
              <w:t>ommunities</w:t>
            </w:r>
            <w:r w:rsidRPr="00000D44">
              <w:rPr>
                <w:rFonts w:cstheme="minorHAnsi"/>
                <w:sz w:val="24"/>
                <w:szCs w:val="24"/>
              </w:rPr>
              <w:t xml:space="preserve">, decent work and economic growth, reduced inequalities, the environment, </w:t>
            </w:r>
            <w:r>
              <w:rPr>
                <w:rFonts w:cstheme="minorHAnsi"/>
                <w:sz w:val="24"/>
                <w:szCs w:val="24"/>
              </w:rPr>
              <w:t xml:space="preserve">and </w:t>
            </w:r>
            <w:r w:rsidRPr="00000D44">
              <w:rPr>
                <w:rFonts w:cstheme="minorHAnsi"/>
                <w:sz w:val="24"/>
                <w:szCs w:val="24"/>
              </w:rPr>
              <w:t>promoting equality and peaceful and inclusive societies. The indirect benefits of culture are accrued through the culturally-informed and effective implementations of the development goals.</w:t>
            </w:r>
          </w:p>
        </w:tc>
        <w:tc>
          <w:tcPr>
            <w:tcW w:w="5130" w:type="dxa"/>
          </w:tcPr>
          <w:p w14:paraId="1C142948" w14:textId="5DCFE9D8" w:rsidR="00A716D1" w:rsidRPr="00B1044C" w:rsidRDefault="00A716D1" w:rsidP="00B1044C">
            <w:pPr>
              <w:pStyle w:val="ListParagraph"/>
              <w:numPr>
                <w:ilvl w:val="0"/>
                <w:numId w:val="2"/>
              </w:numPr>
              <w:spacing w:after="120"/>
              <w:contextualSpacing w:val="0"/>
              <w:rPr>
                <w:rFonts w:cstheme="minorHAnsi"/>
                <w:sz w:val="24"/>
                <w:szCs w:val="24"/>
              </w:rPr>
            </w:pPr>
            <w:r w:rsidRPr="00B1044C">
              <w:rPr>
                <w:rFonts w:cstheme="minorHAnsi"/>
                <w:sz w:val="24"/>
                <w:szCs w:val="24"/>
              </w:rPr>
              <w:t>Improve hurricane resistance by imposing mandatory building codes to “fortify” homes, particularly those that are most vulnerable to hurricane and storm surge impacts. Building requirements may include any of the following: Structures should be built on stilts 10-12 feet above MSL, stilts (or piles) should be anchored deep into the ground, concrete frames, added cross-bracing and hurricane clips, water-repellant foam, metal roof, fiberglass or metal doors, hurricane impact windows, etc.</w:t>
            </w:r>
          </w:p>
        </w:tc>
      </w:tr>
      <w:tr w:rsidR="00A716D1" w:rsidRPr="00BD07CF" w14:paraId="1AE77A6B" w14:textId="77777777" w:rsidTr="000F4C20">
        <w:tc>
          <w:tcPr>
            <w:tcW w:w="5400" w:type="dxa"/>
          </w:tcPr>
          <w:p w14:paraId="5EC52D8F" w14:textId="4AB0AAC1" w:rsidR="00A716D1" w:rsidRPr="00BD07CF" w:rsidRDefault="00A716D1" w:rsidP="00A426D7">
            <w:pPr>
              <w:pStyle w:val="ListParagraph"/>
              <w:spacing w:after="120"/>
              <w:ind w:left="0"/>
              <w:contextualSpacing w:val="0"/>
              <w:rPr>
                <w:rFonts w:cstheme="minorHAnsi"/>
                <w:sz w:val="24"/>
                <w:szCs w:val="24"/>
              </w:rPr>
            </w:pPr>
          </w:p>
        </w:tc>
        <w:tc>
          <w:tcPr>
            <w:tcW w:w="5130" w:type="dxa"/>
            <w:shd w:val="clear" w:color="auto" w:fill="FFFFFF" w:themeFill="background1"/>
          </w:tcPr>
          <w:p w14:paraId="0D123B80" w14:textId="77777777" w:rsidR="00361009" w:rsidRDefault="00361009" w:rsidP="000F4C20">
            <w:pPr>
              <w:pStyle w:val="ListParagraph"/>
              <w:numPr>
                <w:ilvl w:val="0"/>
                <w:numId w:val="2"/>
              </w:numPr>
            </w:pPr>
            <w:r w:rsidRPr="00361009">
              <w:rPr>
                <w:rFonts w:cstheme="minorHAnsi"/>
                <w:sz w:val="24"/>
                <w:szCs w:val="24"/>
              </w:rPr>
              <w:t>Utilize low-interest loans from the Resilience Revolving Fund to perform restoration activities and/or voluntary floodplain/coastal inundation buyouts of eligible, high priority properties in Awendaw.</w:t>
            </w:r>
          </w:p>
          <w:p w14:paraId="4D719ED7" w14:textId="77777777" w:rsidR="00A716D1" w:rsidRPr="00361009" w:rsidRDefault="00A716D1" w:rsidP="00361009">
            <w:pPr>
              <w:rPr>
                <w:rFonts w:cstheme="minorHAnsi"/>
                <w:sz w:val="24"/>
                <w:szCs w:val="24"/>
              </w:rPr>
            </w:pPr>
          </w:p>
        </w:tc>
      </w:tr>
      <w:tr w:rsidR="00A716D1" w:rsidRPr="00BD07CF" w14:paraId="0F6657F6" w14:textId="77777777" w:rsidTr="006C5CA5">
        <w:tc>
          <w:tcPr>
            <w:tcW w:w="5400" w:type="dxa"/>
          </w:tcPr>
          <w:p w14:paraId="53B3FA04" w14:textId="794FF109" w:rsidR="00A716D1" w:rsidRPr="00BD07CF" w:rsidRDefault="00A716D1" w:rsidP="00A426D7">
            <w:pPr>
              <w:pStyle w:val="ListParagraph"/>
              <w:spacing w:after="120"/>
              <w:ind w:left="0"/>
              <w:contextualSpacing w:val="0"/>
              <w:rPr>
                <w:rFonts w:cstheme="minorHAnsi"/>
                <w:sz w:val="24"/>
                <w:szCs w:val="24"/>
              </w:rPr>
            </w:pPr>
          </w:p>
        </w:tc>
        <w:tc>
          <w:tcPr>
            <w:tcW w:w="5130" w:type="dxa"/>
          </w:tcPr>
          <w:p w14:paraId="3A8B5C72" w14:textId="7E68A920" w:rsidR="00A716D1" w:rsidRPr="00B1044C" w:rsidRDefault="00A716D1" w:rsidP="00B1044C">
            <w:pPr>
              <w:pStyle w:val="ListParagraph"/>
              <w:numPr>
                <w:ilvl w:val="0"/>
                <w:numId w:val="2"/>
              </w:numPr>
              <w:spacing w:after="120"/>
              <w:contextualSpacing w:val="0"/>
              <w:rPr>
                <w:rFonts w:cstheme="minorHAnsi"/>
                <w:sz w:val="24"/>
                <w:szCs w:val="24"/>
              </w:rPr>
            </w:pPr>
            <w:r w:rsidRPr="008141E3">
              <w:rPr>
                <w:rFonts w:cstheme="minorHAnsi"/>
                <w:sz w:val="24"/>
                <w:szCs w:val="24"/>
              </w:rPr>
              <w:t>Encourage public participation by providing a wide range of opportunities for citizens to receive clear and concise information and to provide input into the City’s decision‐making process. Whenever possible, provide citizens and decision‐makers with accessible, simplified, and understandable technical information necessary to make policy recommendations and decisions.</w:t>
            </w:r>
          </w:p>
        </w:tc>
      </w:tr>
      <w:tr w:rsidR="00A716D1" w:rsidRPr="00BD07CF" w14:paraId="3B15D735" w14:textId="77777777" w:rsidTr="006C5CA5">
        <w:tc>
          <w:tcPr>
            <w:tcW w:w="5400" w:type="dxa"/>
          </w:tcPr>
          <w:p w14:paraId="4FAF7F86"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1ABC0B9A" w14:textId="33EADFD4" w:rsidR="00A716D1" w:rsidRPr="008141E3" w:rsidRDefault="00A716D1" w:rsidP="00B1044C">
            <w:pPr>
              <w:pStyle w:val="ListParagraph"/>
              <w:numPr>
                <w:ilvl w:val="0"/>
                <w:numId w:val="2"/>
              </w:numPr>
              <w:spacing w:after="120"/>
              <w:contextualSpacing w:val="0"/>
              <w:rPr>
                <w:rFonts w:cstheme="minorHAnsi"/>
                <w:sz w:val="24"/>
                <w:szCs w:val="24"/>
              </w:rPr>
            </w:pPr>
            <w:r w:rsidRPr="008141E3">
              <w:rPr>
                <w:rFonts w:cstheme="minorHAnsi"/>
                <w:sz w:val="24"/>
                <w:szCs w:val="24"/>
              </w:rPr>
              <w:t xml:space="preserve">Recognize, sustain, and celebrate the important contributions made to American culture and history by African Americans, </w:t>
            </w:r>
            <w:r w:rsidRPr="008141E3">
              <w:rPr>
                <w:rFonts w:cstheme="minorHAnsi"/>
                <w:sz w:val="24"/>
                <w:szCs w:val="24"/>
              </w:rPr>
              <w:lastRenderedPageBreak/>
              <w:t xml:space="preserve">known as the Gullah Geechee, who settled in the coastal areas of </w:t>
            </w:r>
            <w:r>
              <w:rPr>
                <w:rFonts w:cstheme="minorHAnsi"/>
                <w:sz w:val="24"/>
                <w:szCs w:val="24"/>
              </w:rPr>
              <w:t>Awendaw and other coastal communities.</w:t>
            </w:r>
          </w:p>
        </w:tc>
      </w:tr>
      <w:tr w:rsidR="00A716D1" w:rsidRPr="00BD07CF" w14:paraId="3113D51A" w14:textId="77777777" w:rsidTr="006C5CA5">
        <w:tc>
          <w:tcPr>
            <w:tcW w:w="5400" w:type="dxa"/>
          </w:tcPr>
          <w:p w14:paraId="1B622DEC"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2088899B" w14:textId="539D0CA6" w:rsidR="00A716D1" w:rsidRPr="008141E3" w:rsidRDefault="00A716D1" w:rsidP="00B1044C">
            <w:pPr>
              <w:pStyle w:val="ListParagraph"/>
              <w:numPr>
                <w:ilvl w:val="0"/>
                <w:numId w:val="2"/>
              </w:numPr>
              <w:spacing w:after="120"/>
              <w:contextualSpacing w:val="0"/>
              <w:rPr>
                <w:rFonts w:cstheme="minorHAnsi"/>
                <w:sz w:val="24"/>
                <w:szCs w:val="24"/>
              </w:rPr>
            </w:pPr>
            <w:r w:rsidRPr="008141E3">
              <w:rPr>
                <w:rFonts w:cstheme="minorHAnsi"/>
                <w:sz w:val="24"/>
                <w:szCs w:val="24"/>
              </w:rPr>
              <w:t>Assist state and local governments and public and private entities in South Carolina, Georgia, North Carolina, and Florida in interpreting the story of the Gullah Geechee and preserving Gullah Geechee folklore, arts, crafts, and music.</w:t>
            </w:r>
          </w:p>
        </w:tc>
      </w:tr>
      <w:tr w:rsidR="00A716D1" w:rsidRPr="00BD07CF" w14:paraId="5875C83C" w14:textId="77777777" w:rsidTr="006C5CA5">
        <w:tc>
          <w:tcPr>
            <w:tcW w:w="5400" w:type="dxa"/>
          </w:tcPr>
          <w:p w14:paraId="5D6F3E64"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0FB972CC" w14:textId="11D5FE3E" w:rsidR="00A716D1" w:rsidRPr="008141E3" w:rsidRDefault="00A716D1" w:rsidP="00B1044C">
            <w:pPr>
              <w:pStyle w:val="ListParagraph"/>
              <w:numPr>
                <w:ilvl w:val="0"/>
                <w:numId w:val="2"/>
              </w:numPr>
              <w:spacing w:after="120"/>
              <w:contextualSpacing w:val="0"/>
              <w:rPr>
                <w:rFonts w:cstheme="minorHAnsi"/>
                <w:sz w:val="24"/>
                <w:szCs w:val="24"/>
              </w:rPr>
            </w:pPr>
            <w:r w:rsidRPr="00000D44">
              <w:rPr>
                <w:rFonts w:cstheme="minorHAnsi"/>
                <w:sz w:val="24"/>
                <w:szCs w:val="24"/>
              </w:rPr>
              <w:t>Encourage the preservation of Gullah Geechee lands and built heritage to foster cultural preservation</w:t>
            </w:r>
          </w:p>
        </w:tc>
      </w:tr>
      <w:tr w:rsidR="00B23EA2" w:rsidRPr="00BD07CF" w14:paraId="14CF78F7" w14:textId="77777777" w:rsidTr="006C5CA5">
        <w:tc>
          <w:tcPr>
            <w:tcW w:w="5400" w:type="dxa"/>
          </w:tcPr>
          <w:p w14:paraId="6E95EA49" w14:textId="77777777" w:rsidR="00B23EA2" w:rsidRPr="00BD07CF" w:rsidRDefault="00B23EA2" w:rsidP="00A426D7">
            <w:pPr>
              <w:pStyle w:val="ListParagraph"/>
              <w:spacing w:after="120"/>
              <w:ind w:left="0"/>
              <w:contextualSpacing w:val="0"/>
              <w:rPr>
                <w:rFonts w:cstheme="minorHAnsi"/>
                <w:sz w:val="24"/>
                <w:szCs w:val="24"/>
              </w:rPr>
            </w:pPr>
          </w:p>
        </w:tc>
        <w:tc>
          <w:tcPr>
            <w:tcW w:w="5130" w:type="dxa"/>
          </w:tcPr>
          <w:p w14:paraId="0849DDD2" w14:textId="77777777" w:rsidR="00B23EA2" w:rsidRPr="00000D44" w:rsidRDefault="00B23EA2" w:rsidP="00B1044C">
            <w:pPr>
              <w:pStyle w:val="ListParagraph"/>
              <w:numPr>
                <w:ilvl w:val="0"/>
                <w:numId w:val="2"/>
              </w:numPr>
              <w:spacing w:after="120"/>
              <w:contextualSpacing w:val="0"/>
              <w:rPr>
                <w:rFonts w:cstheme="minorHAnsi"/>
                <w:sz w:val="24"/>
                <w:szCs w:val="24"/>
              </w:rPr>
            </w:pPr>
          </w:p>
        </w:tc>
      </w:tr>
      <w:tr w:rsidR="00B23EA2" w:rsidRPr="00BD07CF" w14:paraId="61080B1B" w14:textId="77777777" w:rsidTr="006C5CA5">
        <w:tc>
          <w:tcPr>
            <w:tcW w:w="5400" w:type="dxa"/>
          </w:tcPr>
          <w:p w14:paraId="77B12EDB" w14:textId="77777777" w:rsidR="00B23EA2" w:rsidRPr="00BD07CF" w:rsidRDefault="00B23EA2" w:rsidP="00A426D7">
            <w:pPr>
              <w:pStyle w:val="ListParagraph"/>
              <w:spacing w:after="120"/>
              <w:ind w:left="0"/>
              <w:contextualSpacing w:val="0"/>
              <w:rPr>
                <w:rFonts w:cstheme="minorHAnsi"/>
                <w:sz w:val="24"/>
                <w:szCs w:val="24"/>
              </w:rPr>
            </w:pPr>
          </w:p>
        </w:tc>
        <w:tc>
          <w:tcPr>
            <w:tcW w:w="5130" w:type="dxa"/>
          </w:tcPr>
          <w:p w14:paraId="635F7B3F" w14:textId="77777777" w:rsidR="00B23EA2" w:rsidRPr="00000D44" w:rsidRDefault="00B23EA2" w:rsidP="00B1044C">
            <w:pPr>
              <w:pStyle w:val="ListParagraph"/>
              <w:numPr>
                <w:ilvl w:val="0"/>
                <w:numId w:val="2"/>
              </w:numPr>
              <w:spacing w:after="120"/>
              <w:contextualSpacing w:val="0"/>
              <w:rPr>
                <w:rFonts w:cstheme="minorHAnsi"/>
                <w:sz w:val="24"/>
                <w:szCs w:val="24"/>
              </w:rPr>
            </w:pPr>
          </w:p>
        </w:tc>
      </w:tr>
      <w:tr w:rsidR="00B23EA2" w:rsidRPr="00BD07CF" w14:paraId="203B6092" w14:textId="77777777" w:rsidTr="006C5CA5">
        <w:tc>
          <w:tcPr>
            <w:tcW w:w="5400" w:type="dxa"/>
          </w:tcPr>
          <w:p w14:paraId="7FE51B45" w14:textId="77777777" w:rsidR="00B23EA2" w:rsidRPr="00BD07CF" w:rsidRDefault="00B23EA2" w:rsidP="00A426D7">
            <w:pPr>
              <w:pStyle w:val="ListParagraph"/>
              <w:spacing w:after="120"/>
              <w:ind w:left="0"/>
              <w:contextualSpacing w:val="0"/>
              <w:rPr>
                <w:rFonts w:cstheme="minorHAnsi"/>
                <w:sz w:val="24"/>
                <w:szCs w:val="24"/>
              </w:rPr>
            </w:pPr>
          </w:p>
        </w:tc>
        <w:tc>
          <w:tcPr>
            <w:tcW w:w="5130" w:type="dxa"/>
          </w:tcPr>
          <w:p w14:paraId="13543329" w14:textId="77777777" w:rsidR="00B23EA2" w:rsidRPr="00000D44" w:rsidRDefault="00B23EA2" w:rsidP="00B1044C">
            <w:pPr>
              <w:pStyle w:val="ListParagraph"/>
              <w:numPr>
                <w:ilvl w:val="0"/>
                <w:numId w:val="2"/>
              </w:numPr>
              <w:spacing w:after="120"/>
              <w:contextualSpacing w:val="0"/>
              <w:rPr>
                <w:rFonts w:cstheme="minorHAnsi"/>
                <w:sz w:val="24"/>
                <w:szCs w:val="24"/>
              </w:rPr>
            </w:pPr>
          </w:p>
        </w:tc>
      </w:tr>
    </w:tbl>
    <w:p w14:paraId="47DF9B9B" w14:textId="77777777" w:rsidR="0038175C" w:rsidRDefault="0038175C">
      <w:r>
        <w:br w:type="page"/>
      </w:r>
    </w:p>
    <w:tbl>
      <w:tblPr>
        <w:tblStyle w:val="TableGrid"/>
        <w:tblW w:w="10530" w:type="dxa"/>
        <w:tblInd w:w="-455" w:type="dxa"/>
        <w:tblLook w:val="04A0" w:firstRow="1" w:lastRow="0" w:firstColumn="1" w:lastColumn="0" w:noHBand="0" w:noVBand="1"/>
      </w:tblPr>
      <w:tblGrid>
        <w:gridCol w:w="5400"/>
        <w:gridCol w:w="5130"/>
      </w:tblGrid>
      <w:tr w:rsidR="00A716D1" w:rsidRPr="00BD07CF" w14:paraId="36A11462" w14:textId="77777777" w:rsidTr="0022589B">
        <w:tc>
          <w:tcPr>
            <w:tcW w:w="5400" w:type="dxa"/>
            <w:shd w:val="clear" w:color="auto" w:fill="F2F2F2" w:themeFill="background1" w:themeFillShade="F2"/>
          </w:tcPr>
          <w:p w14:paraId="60BE153F" w14:textId="044E38A4" w:rsidR="00A716D1" w:rsidRPr="00BD07CF" w:rsidRDefault="00A716D1" w:rsidP="00A426D7">
            <w:pPr>
              <w:pStyle w:val="ListParagraph"/>
              <w:spacing w:after="120"/>
              <w:ind w:left="0"/>
              <w:contextualSpacing w:val="0"/>
              <w:rPr>
                <w:rFonts w:cstheme="minorHAnsi"/>
                <w:sz w:val="24"/>
                <w:szCs w:val="24"/>
              </w:rPr>
            </w:pPr>
            <w:r w:rsidRPr="00217C7C">
              <w:rPr>
                <w:rFonts w:cstheme="minorHAnsi"/>
                <w:b/>
                <w:bCs/>
                <w:sz w:val="24"/>
                <w:szCs w:val="24"/>
              </w:rPr>
              <w:lastRenderedPageBreak/>
              <w:t>Sustainability</w:t>
            </w:r>
          </w:p>
        </w:tc>
        <w:tc>
          <w:tcPr>
            <w:tcW w:w="5130" w:type="dxa"/>
            <w:shd w:val="clear" w:color="auto" w:fill="F2F2F2" w:themeFill="background1" w:themeFillShade="F2"/>
          </w:tcPr>
          <w:p w14:paraId="574850EB" w14:textId="77777777" w:rsidR="0022589B" w:rsidRDefault="0022589B" w:rsidP="0022589B">
            <w:pPr>
              <w:rPr>
                <w:rFonts w:cstheme="minorHAnsi"/>
                <w:b/>
                <w:bCs/>
                <w:sz w:val="24"/>
                <w:szCs w:val="24"/>
              </w:rPr>
            </w:pPr>
            <w:r w:rsidRPr="00217C7C">
              <w:rPr>
                <w:rFonts w:cstheme="minorHAnsi"/>
                <w:b/>
                <w:bCs/>
                <w:sz w:val="24"/>
                <w:szCs w:val="24"/>
              </w:rPr>
              <w:t>The Awendaw Community seeks to be a good steward of the land. The goal is to promote the conservation of resources and utilize sustainable practices which recognize the connection to, and interdependence with, the natural environment</w:t>
            </w:r>
          </w:p>
          <w:p w14:paraId="7741E953" w14:textId="3E43F440" w:rsidR="00A716D1" w:rsidRPr="008141E3" w:rsidRDefault="00A716D1" w:rsidP="0022589B">
            <w:pPr>
              <w:pStyle w:val="ListParagraph"/>
              <w:spacing w:after="120"/>
              <w:ind w:left="420"/>
              <w:contextualSpacing w:val="0"/>
              <w:rPr>
                <w:rFonts w:cstheme="minorHAnsi"/>
                <w:sz w:val="24"/>
                <w:szCs w:val="24"/>
              </w:rPr>
            </w:pPr>
          </w:p>
        </w:tc>
      </w:tr>
      <w:tr w:rsidR="00A716D1" w:rsidRPr="00BD07CF" w14:paraId="28A1A718" w14:textId="77777777" w:rsidTr="00014814">
        <w:tc>
          <w:tcPr>
            <w:tcW w:w="5400" w:type="dxa"/>
          </w:tcPr>
          <w:p w14:paraId="7F5BEC3D" w14:textId="39818353" w:rsidR="00A716D1" w:rsidRPr="00BD07CF" w:rsidRDefault="00A716D1" w:rsidP="00A426D7">
            <w:pPr>
              <w:pStyle w:val="ListParagraph"/>
              <w:spacing w:after="120"/>
              <w:ind w:left="0"/>
              <w:contextualSpacing w:val="0"/>
              <w:rPr>
                <w:rFonts w:cstheme="minorHAnsi"/>
                <w:sz w:val="24"/>
                <w:szCs w:val="24"/>
              </w:rPr>
            </w:pPr>
            <w:r w:rsidRPr="00217C7C">
              <w:rPr>
                <w:rFonts w:cstheme="minorHAnsi"/>
                <w:sz w:val="24"/>
                <w:szCs w:val="24"/>
              </w:rPr>
              <w:t xml:space="preserve">Sustainable rural development involves a holistic approach where </w:t>
            </w:r>
            <w:r>
              <w:rPr>
                <w:rFonts w:cstheme="minorHAnsi"/>
                <w:sz w:val="24"/>
                <w:szCs w:val="24"/>
              </w:rPr>
              <w:t xml:space="preserve">the </w:t>
            </w:r>
            <w:r w:rsidRPr="00217C7C">
              <w:rPr>
                <w:rFonts w:cstheme="minorHAnsi"/>
                <w:sz w:val="24"/>
                <w:szCs w:val="24"/>
              </w:rPr>
              <w:t>daily basic needs of rural populations must be covered by reliable public utilities combined with technical, socioeconomic, and environmental conditions to support regional economies and urban-rural linkages.</w:t>
            </w:r>
          </w:p>
        </w:tc>
        <w:tc>
          <w:tcPr>
            <w:tcW w:w="5130" w:type="dxa"/>
          </w:tcPr>
          <w:p w14:paraId="0482CA90" w14:textId="44EF5184" w:rsidR="00A716D1" w:rsidRPr="008141E3" w:rsidRDefault="00A716D1" w:rsidP="00B1044C">
            <w:pPr>
              <w:pStyle w:val="ListParagraph"/>
              <w:numPr>
                <w:ilvl w:val="0"/>
                <w:numId w:val="2"/>
              </w:numPr>
              <w:spacing w:after="120"/>
              <w:contextualSpacing w:val="0"/>
              <w:rPr>
                <w:rFonts w:cstheme="minorHAnsi"/>
                <w:sz w:val="24"/>
                <w:szCs w:val="24"/>
              </w:rPr>
            </w:pPr>
            <w:r w:rsidRPr="00000D44">
              <w:rPr>
                <w:rFonts w:cstheme="minorHAnsi"/>
                <w:sz w:val="24"/>
                <w:szCs w:val="24"/>
              </w:rPr>
              <w:t>Protect, restore</w:t>
            </w:r>
            <w:r>
              <w:rPr>
                <w:rFonts w:cstheme="minorHAnsi"/>
                <w:sz w:val="24"/>
                <w:szCs w:val="24"/>
              </w:rPr>
              <w:t>,</w:t>
            </w:r>
            <w:r w:rsidRPr="00000D44">
              <w:rPr>
                <w:rFonts w:cstheme="minorHAnsi"/>
                <w:sz w:val="24"/>
                <w:szCs w:val="24"/>
              </w:rPr>
              <w:t xml:space="preserve"> and enhance finfish, shellfish</w:t>
            </w:r>
            <w:r>
              <w:rPr>
                <w:rFonts w:cstheme="minorHAnsi"/>
                <w:sz w:val="24"/>
                <w:szCs w:val="24"/>
              </w:rPr>
              <w:t>,</w:t>
            </w:r>
            <w:r w:rsidRPr="00000D44">
              <w:rPr>
                <w:rFonts w:cstheme="minorHAnsi"/>
                <w:sz w:val="24"/>
                <w:szCs w:val="24"/>
              </w:rPr>
              <w:t xml:space="preserve"> and other living resources, their habitats</w:t>
            </w:r>
            <w:r>
              <w:rPr>
                <w:rFonts w:cstheme="minorHAnsi"/>
                <w:sz w:val="24"/>
                <w:szCs w:val="24"/>
              </w:rPr>
              <w:t>,</w:t>
            </w:r>
            <w:r w:rsidRPr="00000D44">
              <w:rPr>
                <w:rFonts w:cstheme="minorHAnsi"/>
                <w:sz w:val="24"/>
                <w:szCs w:val="24"/>
              </w:rPr>
              <w:t xml:space="preserve"> and ecological relationships to sustain all fisheries and provide for a balanced ecosystem in the watershed and</w:t>
            </w:r>
            <w:r>
              <w:rPr>
                <w:rFonts w:cstheme="minorHAnsi"/>
                <w:sz w:val="24"/>
                <w:szCs w:val="24"/>
              </w:rPr>
              <w:t xml:space="preserve"> Bulls </w:t>
            </w:r>
            <w:r w:rsidRPr="00000D44">
              <w:rPr>
                <w:rFonts w:cstheme="minorHAnsi"/>
                <w:sz w:val="24"/>
                <w:szCs w:val="24"/>
              </w:rPr>
              <w:t>Bay.</w:t>
            </w:r>
          </w:p>
        </w:tc>
      </w:tr>
      <w:tr w:rsidR="00A716D1" w:rsidRPr="00BD07CF" w14:paraId="6AACA433" w14:textId="77777777" w:rsidTr="0022589B">
        <w:tc>
          <w:tcPr>
            <w:tcW w:w="5400" w:type="dxa"/>
          </w:tcPr>
          <w:p w14:paraId="722E89D8" w14:textId="31F34C3C" w:rsidR="00A716D1" w:rsidRPr="00BD07CF" w:rsidRDefault="00A716D1" w:rsidP="00A426D7">
            <w:pPr>
              <w:pStyle w:val="ListParagraph"/>
              <w:spacing w:after="120"/>
              <w:ind w:left="0"/>
              <w:contextualSpacing w:val="0"/>
              <w:rPr>
                <w:rFonts w:cstheme="minorHAnsi"/>
                <w:sz w:val="24"/>
                <w:szCs w:val="24"/>
              </w:rPr>
            </w:pPr>
            <w:r>
              <w:rPr>
                <w:rFonts w:cstheme="minorHAnsi"/>
                <w:sz w:val="24"/>
                <w:szCs w:val="24"/>
              </w:rPr>
              <w:t>Rural development</w:t>
            </w:r>
            <w:r w:rsidRPr="00B62B3C">
              <w:rPr>
                <w:rFonts w:cstheme="minorHAnsi"/>
                <w:sz w:val="24"/>
                <w:szCs w:val="24"/>
              </w:rPr>
              <w:t xml:space="preserve"> is a process that seeks social change and sustainable economic development for </w:t>
            </w:r>
            <w:r>
              <w:rPr>
                <w:rFonts w:cstheme="minorHAnsi"/>
                <w:sz w:val="24"/>
                <w:szCs w:val="24"/>
              </w:rPr>
              <w:t xml:space="preserve">Awendaw’s </w:t>
            </w:r>
            <w:r w:rsidRPr="00B62B3C">
              <w:rPr>
                <w:rFonts w:cstheme="minorHAnsi"/>
                <w:sz w:val="24"/>
                <w:szCs w:val="24"/>
              </w:rPr>
              <w:t>ongoing progress. The ultimate goal is to improve their life quality and preserve the environment.</w:t>
            </w:r>
          </w:p>
        </w:tc>
        <w:tc>
          <w:tcPr>
            <w:tcW w:w="5130" w:type="dxa"/>
            <w:shd w:val="clear" w:color="auto" w:fill="FFFFFF" w:themeFill="background1"/>
          </w:tcPr>
          <w:p w14:paraId="476151F4" w14:textId="77777777" w:rsidR="0022589B" w:rsidRPr="0022589B" w:rsidRDefault="0022589B" w:rsidP="0022589B">
            <w:pPr>
              <w:pStyle w:val="ListParagraph"/>
              <w:numPr>
                <w:ilvl w:val="0"/>
                <w:numId w:val="7"/>
              </w:numPr>
              <w:ind w:left="436"/>
              <w:rPr>
                <w:rFonts w:cstheme="minorHAnsi"/>
                <w:b/>
                <w:bCs/>
                <w:sz w:val="24"/>
                <w:szCs w:val="24"/>
              </w:rPr>
            </w:pPr>
            <w:r w:rsidRPr="0022589B">
              <w:rPr>
                <w:rFonts w:cstheme="minorHAnsi"/>
                <w:sz w:val="24"/>
                <w:szCs w:val="24"/>
              </w:rPr>
              <w:t>Support shellfish aquaculture which is an important economic resource for the area. Protect the water quality within the Bulls Bay environment.</w:t>
            </w:r>
          </w:p>
          <w:p w14:paraId="7E6B0506" w14:textId="253FCD33" w:rsidR="00A716D1" w:rsidRPr="00217C7C" w:rsidRDefault="00A716D1" w:rsidP="0022589B">
            <w:pPr>
              <w:pStyle w:val="ListParagraph"/>
              <w:spacing w:after="120"/>
              <w:ind w:left="420"/>
              <w:contextualSpacing w:val="0"/>
              <w:rPr>
                <w:rFonts w:cstheme="minorHAnsi"/>
                <w:b/>
                <w:bCs/>
                <w:sz w:val="24"/>
                <w:szCs w:val="24"/>
              </w:rPr>
            </w:pPr>
          </w:p>
        </w:tc>
      </w:tr>
      <w:tr w:rsidR="00A716D1" w:rsidRPr="00BD07CF" w14:paraId="065EACC9" w14:textId="77777777" w:rsidTr="006C5CA5">
        <w:tc>
          <w:tcPr>
            <w:tcW w:w="5400" w:type="dxa"/>
          </w:tcPr>
          <w:p w14:paraId="5D6D2F8C" w14:textId="2C16FE29" w:rsidR="00A716D1" w:rsidRPr="00BD07CF" w:rsidRDefault="00A716D1" w:rsidP="00A426D7">
            <w:pPr>
              <w:pStyle w:val="ListParagraph"/>
              <w:spacing w:after="120"/>
              <w:ind w:left="0"/>
              <w:contextualSpacing w:val="0"/>
              <w:rPr>
                <w:rFonts w:cstheme="minorHAnsi"/>
                <w:sz w:val="24"/>
                <w:szCs w:val="24"/>
              </w:rPr>
            </w:pPr>
            <w:r w:rsidRPr="006D16B5">
              <w:rPr>
                <w:rFonts w:cstheme="minorHAnsi"/>
                <w:sz w:val="24"/>
                <w:szCs w:val="24"/>
              </w:rPr>
              <w:t>Planning for sustaining places</w:t>
            </w:r>
            <w:r>
              <w:rPr>
                <w:rFonts w:cstheme="minorHAnsi"/>
                <w:sz w:val="24"/>
                <w:szCs w:val="24"/>
              </w:rPr>
              <w:t xml:space="preserve"> such as Awendaw </w:t>
            </w:r>
            <w:r w:rsidRPr="006D16B5">
              <w:rPr>
                <w:rFonts w:cstheme="minorHAnsi"/>
                <w:sz w:val="24"/>
                <w:szCs w:val="24"/>
              </w:rPr>
              <w:t xml:space="preserve">is a dynamic, democratic process through which </w:t>
            </w:r>
            <w:r>
              <w:rPr>
                <w:rFonts w:cstheme="minorHAnsi"/>
                <w:sz w:val="24"/>
                <w:szCs w:val="24"/>
              </w:rPr>
              <w:t xml:space="preserve">we </w:t>
            </w:r>
            <w:r w:rsidRPr="006D16B5">
              <w:rPr>
                <w:rFonts w:cstheme="minorHAnsi"/>
                <w:sz w:val="24"/>
                <w:szCs w:val="24"/>
              </w:rPr>
              <w:t>plan to meet the needs of current and future generations without compromising the ecosystems upon which they depend by balancing social, economic, and environmental resources, incorporating resilience, and linking local actions to regional and global concerns. </w:t>
            </w:r>
          </w:p>
        </w:tc>
        <w:tc>
          <w:tcPr>
            <w:tcW w:w="5130" w:type="dxa"/>
          </w:tcPr>
          <w:p w14:paraId="40C5FBEE" w14:textId="4F694054" w:rsidR="00A716D1" w:rsidRPr="00000D44" w:rsidRDefault="00A716D1" w:rsidP="00B1044C">
            <w:pPr>
              <w:pStyle w:val="ListParagraph"/>
              <w:numPr>
                <w:ilvl w:val="0"/>
                <w:numId w:val="2"/>
              </w:numPr>
              <w:spacing w:after="120"/>
              <w:contextualSpacing w:val="0"/>
              <w:rPr>
                <w:rFonts w:cstheme="minorHAnsi"/>
                <w:sz w:val="24"/>
                <w:szCs w:val="24"/>
              </w:rPr>
            </w:pPr>
            <w:r w:rsidRPr="00B62B3C">
              <w:rPr>
                <w:rFonts w:cstheme="minorHAnsi"/>
                <w:sz w:val="24"/>
                <w:szCs w:val="24"/>
              </w:rPr>
              <w:t>Ensuring all people enjoy the same degree of protection from environmental and health hazards and have access to clean energy, clean water, and clean air to maintain a healthy environment in which to live, learn, and work.</w:t>
            </w:r>
          </w:p>
        </w:tc>
      </w:tr>
      <w:tr w:rsidR="00A716D1" w:rsidRPr="00BD07CF" w14:paraId="7BD69635" w14:textId="77777777" w:rsidTr="006C5CA5">
        <w:tc>
          <w:tcPr>
            <w:tcW w:w="5400" w:type="dxa"/>
          </w:tcPr>
          <w:p w14:paraId="37A2A29D" w14:textId="6726166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75453A32" w14:textId="2A010597" w:rsidR="00A716D1" w:rsidRPr="00000D44" w:rsidRDefault="00A716D1" w:rsidP="00B1044C">
            <w:pPr>
              <w:pStyle w:val="ListParagraph"/>
              <w:numPr>
                <w:ilvl w:val="0"/>
                <w:numId w:val="2"/>
              </w:numPr>
              <w:spacing w:after="120"/>
              <w:contextualSpacing w:val="0"/>
              <w:rPr>
                <w:rFonts w:cstheme="minorHAnsi"/>
                <w:sz w:val="24"/>
                <w:szCs w:val="24"/>
              </w:rPr>
            </w:pPr>
            <w:r w:rsidRPr="006D16B5">
              <w:rPr>
                <w:rFonts w:cstheme="minorHAnsi"/>
                <w:sz w:val="24"/>
                <w:szCs w:val="24"/>
              </w:rPr>
              <w:t>Ensure that all elements of the built environment — including land use, transportation, housing, energy, and infrastructure — work together to provide sustainable, green places for living, working, and recreating, with a high quality of life.</w:t>
            </w:r>
          </w:p>
        </w:tc>
      </w:tr>
      <w:tr w:rsidR="00A716D1" w:rsidRPr="00BD07CF" w14:paraId="4A0E9629" w14:textId="77777777" w:rsidTr="006C5CA5">
        <w:tc>
          <w:tcPr>
            <w:tcW w:w="5400" w:type="dxa"/>
          </w:tcPr>
          <w:p w14:paraId="27CAC1CA" w14:textId="0C79E0A3" w:rsidR="00A716D1" w:rsidRPr="00BD07CF" w:rsidRDefault="00A716D1" w:rsidP="00A426D7">
            <w:pPr>
              <w:pStyle w:val="ListParagraph"/>
              <w:spacing w:after="120"/>
              <w:ind w:left="0"/>
              <w:contextualSpacing w:val="0"/>
              <w:rPr>
                <w:rFonts w:cstheme="minorHAnsi"/>
                <w:sz w:val="24"/>
                <w:szCs w:val="24"/>
              </w:rPr>
            </w:pPr>
          </w:p>
        </w:tc>
        <w:tc>
          <w:tcPr>
            <w:tcW w:w="5130" w:type="dxa"/>
          </w:tcPr>
          <w:p w14:paraId="287921B3" w14:textId="72D0A2B4" w:rsidR="00A716D1" w:rsidRPr="00000D44" w:rsidRDefault="00A716D1" w:rsidP="00B1044C">
            <w:pPr>
              <w:pStyle w:val="ListParagraph"/>
              <w:numPr>
                <w:ilvl w:val="0"/>
                <w:numId w:val="2"/>
              </w:numPr>
              <w:spacing w:after="120"/>
              <w:contextualSpacing w:val="0"/>
              <w:rPr>
                <w:rFonts w:cstheme="minorHAnsi"/>
                <w:sz w:val="24"/>
                <w:szCs w:val="24"/>
              </w:rPr>
            </w:pPr>
            <w:r>
              <w:rPr>
                <w:rFonts w:cstheme="minorHAnsi"/>
                <w:sz w:val="24"/>
                <w:szCs w:val="24"/>
              </w:rPr>
              <w:t>Ensure</w:t>
            </w:r>
            <w:r w:rsidRPr="006D16B5">
              <w:rPr>
                <w:rFonts w:cstheme="minorHAnsi"/>
                <w:sz w:val="24"/>
                <w:szCs w:val="24"/>
              </w:rPr>
              <w:t xml:space="preserve"> that the contributions of natural resources to human well-being are explicitly recognized and valued and that maintaining their health is a primary objective.</w:t>
            </w:r>
          </w:p>
        </w:tc>
      </w:tr>
      <w:tr w:rsidR="00A716D1" w:rsidRPr="00BD07CF" w14:paraId="38608101" w14:textId="77777777" w:rsidTr="006C5CA5">
        <w:tc>
          <w:tcPr>
            <w:tcW w:w="5400" w:type="dxa"/>
          </w:tcPr>
          <w:p w14:paraId="349DA2D7"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1E7CE4C1" w14:textId="473912A8" w:rsidR="00A716D1" w:rsidRPr="00000D44" w:rsidRDefault="00A716D1" w:rsidP="00B1044C">
            <w:pPr>
              <w:pStyle w:val="ListParagraph"/>
              <w:numPr>
                <w:ilvl w:val="0"/>
                <w:numId w:val="2"/>
              </w:numPr>
              <w:spacing w:after="120"/>
              <w:contextualSpacing w:val="0"/>
              <w:rPr>
                <w:rFonts w:cstheme="minorHAnsi"/>
                <w:sz w:val="24"/>
                <w:szCs w:val="24"/>
              </w:rPr>
            </w:pPr>
            <w:r w:rsidRPr="006D16B5">
              <w:rPr>
                <w:rFonts w:cstheme="minorHAnsi"/>
                <w:sz w:val="24"/>
                <w:szCs w:val="24"/>
              </w:rPr>
              <w:t xml:space="preserve">Ensure that </w:t>
            </w:r>
            <w:r>
              <w:rPr>
                <w:rFonts w:cstheme="minorHAnsi"/>
                <w:sz w:val="24"/>
                <w:szCs w:val="24"/>
              </w:rPr>
              <w:t>Awendaw</w:t>
            </w:r>
            <w:r w:rsidRPr="006D16B5">
              <w:rPr>
                <w:rFonts w:cstheme="minorHAnsi"/>
                <w:sz w:val="24"/>
                <w:szCs w:val="24"/>
              </w:rPr>
              <w:t xml:space="preserve"> is prepared to deal with both positive and negative changes in its </w:t>
            </w:r>
            <w:r w:rsidRPr="006D16B5">
              <w:rPr>
                <w:rFonts w:cstheme="minorHAnsi"/>
                <w:sz w:val="24"/>
                <w:szCs w:val="24"/>
              </w:rPr>
              <w:lastRenderedPageBreak/>
              <w:t xml:space="preserve">economic health and to initiate sustainable </w:t>
            </w:r>
            <w:r>
              <w:rPr>
                <w:rFonts w:cstheme="minorHAnsi"/>
                <w:sz w:val="24"/>
                <w:szCs w:val="24"/>
              </w:rPr>
              <w:t>village</w:t>
            </w:r>
            <w:r w:rsidRPr="006D16B5">
              <w:rPr>
                <w:rFonts w:cstheme="minorHAnsi"/>
                <w:sz w:val="24"/>
                <w:szCs w:val="24"/>
              </w:rPr>
              <w:t xml:space="preserve"> development and redevelopment strategies that foster green business growth and build reliance on local assets.</w:t>
            </w:r>
          </w:p>
        </w:tc>
      </w:tr>
      <w:tr w:rsidR="00A716D1" w:rsidRPr="00BD07CF" w14:paraId="797475D4" w14:textId="77777777" w:rsidTr="006C5CA5">
        <w:tc>
          <w:tcPr>
            <w:tcW w:w="5400" w:type="dxa"/>
          </w:tcPr>
          <w:p w14:paraId="3A8D96A6"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64D9252F" w14:textId="13CCE8E3" w:rsidR="00A716D1" w:rsidRPr="00000D44" w:rsidRDefault="00A716D1" w:rsidP="00B1044C">
            <w:pPr>
              <w:pStyle w:val="ListParagraph"/>
              <w:numPr>
                <w:ilvl w:val="0"/>
                <w:numId w:val="2"/>
              </w:numPr>
              <w:spacing w:after="120"/>
              <w:contextualSpacing w:val="0"/>
              <w:rPr>
                <w:rFonts w:cstheme="minorHAnsi"/>
                <w:sz w:val="24"/>
                <w:szCs w:val="24"/>
              </w:rPr>
            </w:pPr>
            <w:r w:rsidRPr="006D16B5">
              <w:rPr>
                <w:rFonts w:cstheme="minorHAnsi"/>
                <w:sz w:val="24"/>
                <w:szCs w:val="24"/>
              </w:rPr>
              <w:t>Ensure fairness and equity in providing for the housing, services, health, safety, and livelihood needs of all citizens and groups.</w:t>
            </w:r>
          </w:p>
        </w:tc>
      </w:tr>
      <w:tr w:rsidR="00A716D1" w:rsidRPr="00BD07CF" w14:paraId="23838323" w14:textId="77777777" w:rsidTr="006C5CA5">
        <w:tc>
          <w:tcPr>
            <w:tcW w:w="5400" w:type="dxa"/>
          </w:tcPr>
          <w:p w14:paraId="43BF979C"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28280CE5" w14:textId="094262D0" w:rsidR="00A716D1" w:rsidRPr="00000D44" w:rsidRDefault="00A716D1" w:rsidP="00B1044C">
            <w:pPr>
              <w:pStyle w:val="ListParagraph"/>
              <w:numPr>
                <w:ilvl w:val="0"/>
                <w:numId w:val="2"/>
              </w:numPr>
              <w:spacing w:after="120"/>
              <w:contextualSpacing w:val="0"/>
              <w:rPr>
                <w:rFonts w:cstheme="minorHAnsi"/>
                <w:sz w:val="24"/>
                <w:szCs w:val="24"/>
              </w:rPr>
            </w:pPr>
            <w:r w:rsidRPr="00D947A3">
              <w:rPr>
                <w:rFonts w:cstheme="minorHAnsi"/>
                <w:sz w:val="24"/>
                <w:szCs w:val="24"/>
              </w:rPr>
              <w:t>Ensure that public health needs are recognized and addressed through provisions for healthy foods, physical activity, access to recreation, health care, environmental justice, and safe neighborhoods.</w:t>
            </w:r>
          </w:p>
        </w:tc>
      </w:tr>
      <w:tr w:rsidR="00A716D1" w:rsidRPr="00BD07CF" w14:paraId="6FF44046" w14:textId="77777777" w:rsidTr="006C5CA5">
        <w:tc>
          <w:tcPr>
            <w:tcW w:w="5400" w:type="dxa"/>
          </w:tcPr>
          <w:p w14:paraId="4954D436" w14:textId="77777777" w:rsidR="00A716D1" w:rsidRPr="00BD07CF" w:rsidRDefault="00A716D1" w:rsidP="00A426D7">
            <w:pPr>
              <w:pStyle w:val="ListParagraph"/>
              <w:spacing w:after="120"/>
              <w:ind w:left="0"/>
              <w:contextualSpacing w:val="0"/>
              <w:rPr>
                <w:rFonts w:cstheme="minorHAnsi"/>
                <w:sz w:val="24"/>
                <w:szCs w:val="24"/>
              </w:rPr>
            </w:pPr>
          </w:p>
        </w:tc>
        <w:tc>
          <w:tcPr>
            <w:tcW w:w="5130" w:type="dxa"/>
          </w:tcPr>
          <w:p w14:paraId="565E050A" w14:textId="551326CD" w:rsidR="00A716D1" w:rsidRPr="00000D44" w:rsidRDefault="00A716D1" w:rsidP="00B1044C">
            <w:pPr>
              <w:pStyle w:val="ListParagraph"/>
              <w:numPr>
                <w:ilvl w:val="0"/>
                <w:numId w:val="2"/>
              </w:numPr>
              <w:spacing w:after="120"/>
              <w:contextualSpacing w:val="0"/>
              <w:rPr>
                <w:rFonts w:cstheme="minorHAnsi"/>
                <w:sz w:val="24"/>
                <w:szCs w:val="24"/>
              </w:rPr>
            </w:pPr>
            <w:r w:rsidRPr="00D947A3">
              <w:rPr>
                <w:rFonts w:cstheme="minorHAnsi"/>
                <w:sz w:val="24"/>
                <w:szCs w:val="24"/>
              </w:rPr>
              <w:t>Ensure that all local proposals account for, connect with, and support the plans of adjacent jurisdictions and the surrounding region.</w:t>
            </w:r>
          </w:p>
        </w:tc>
      </w:tr>
      <w:tr w:rsidR="00B23EA2" w:rsidRPr="00BD07CF" w14:paraId="46533275" w14:textId="77777777" w:rsidTr="006C5CA5">
        <w:tc>
          <w:tcPr>
            <w:tcW w:w="5400" w:type="dxa"/>
          </w:tcPr>
          <w:p w14:paraId="1DEA53B4" w14:textId="77777777" w:rsidR="00B23EA2" w:rsidRPr="00BD07CF" w:rsidRDefault="00B23EA2" w:rsidP="00A426D7">
            <w:pPr>
              <w:pStyle w:val="ListParagraph"/>
              <w:spacing w:after="120"/>
              <w:ind w:left="0"/>
              <w:contextualSpacing w:val="0"/>
              <w:rPr>
                <w:rFonts w:cstheme="minorHAnsi"/>
                <w:sz w:val="24"/>
                <w:szCs w:val="24"/>
              </w:rPr>
            </w:pPr>
          </w:p>
        </w:tc>
        <w:tc>
          <w:tcPr>
            <w:tcW w:w="5130" w:type="dxa"/>
          </w:tcPr>
          <w:p w14:paraId="4199DA29" w14:textId="77777777" w:rsidR="00B23EA2" w:rsidRPr="00D947A3" w:rsidRDefault="00B23EA2" w:rsidP="00B1044C">
            <w:pPr>
              <w:pStyle w:val="ListParagraph"/>
              <w:numPr>
                <w:ilvl w:val="0"/>
                <w:numId w:val="2"/>
              </w:numPr>
              <w:spacing w:after="120"/>
              <w:contextualSpacing w:val="0"/>
              <w:rPr>
                <w:rFonts w:cstheme="minorHAnsi"/>
                <w:sz w:val="24"/>
                <w:szCs w:val="24"/>
              </w:rPr>
            </w:pPr>
          </w:p>
        </w:tc>
      </w:tr>
      <w:tr w:rsidR="00B23EA2" w:rsidRPr="00BD07CF" w14:paraId="6ED9F22F" w14:textId="77777777" w:rsidTr="006C5CA5">
        <w:tc>
          <w:tcPr>
            <w:tcW w:w="5400" w:type="dxa"/>
          </w:tcPr>
          <w:p w14:paraId="7AAF43EF" w14:textId="77777777" w:rsidR="00B23EA2" w:rsidRPr="00BD07CF" w:rsidRDefault="00B23EA2" w:rsidP="00A426D7">
            <w:pPr>
              <w:pStyle w:val="ListParagraph"/>
              <w:spacing w:after="120"/>
              <w:ind w:left="0"/>
              <w:contextualSpacing w:val="0"/>
              <w:rPr>
                <w:rFonts w:cstheme="minorHAnsi"/>
                <w:sz w:val="24"/>
                <w:szCs w:val="24"/>
              </w:rPr>
            </w:pPr>
          </w:p>
        </w:tc>
        <w:tc>
          <w:tcPr>
            <w:tcW w:w="5130" w:type="dxa"/>
          </w:tcPr>
          <w:p w14:paraId="30CE2122" w14:textId="77777777" w:rsidR="00B23EA2" w:rsidRPr="00D947A3" w:rsidRDefault="00B23EA2" w:rsidP="00B1044C">
            <w:pPr>
              <w:pStyle w:val="ListParagraph"/>
              <w:numPr>
                <w:ilvl w:val="0"/>
                <w:numId w:val="2"/>
              </w:numPr>
              <w:spacing w:after="120"/>
              <w:contextualSpacing w:val="0"/>
              <w:rPr>
                <w:rFonts w:cstheme="minorHAnsi"/>
                <w:sz w:val="24"/>
                <w:szCs w:val="24"/>
              </w:rPr>
            </w:pPr>
          </w:p>
        </w:tc>
      </w:tr>
      <w:tr w:rsidR="00B23EA2" w:rsidRPr="00BD07CF" w14:paraId="63A77607" w14:textId="77777777" w:rsidTr="006C5CA5">
        <w:tc>
          <w:tcPr>
            <w:tcW w:w="5400" w:type="dxa"/>
          </w:tcPr>
          <w:p w14:paraId="38A27769" w14:textId="77777777" w:rsidR="00B23EA2" w:rsidRPr="00BD07CF" w:rsidRDefault="00B23EA2" w:rsidP="00A426D7">
            <w:pPr>
              <w:pStyle w:val="ListParagraph"/>
              <w:spacing w:after="120"/>
              <w:ind w:left="0"/>
              <w:contextualSpacing w:val="0"/>
              <w:rPr>
                <w:rFonts w:cstheme="minorHAnsi"/>
                <w:sz w:val="24"/>
                <w:szCs w:val="24"/>
              </w:rPr>
            </w:pPr>
          </w:p>
        </w:tc>
        <w:tc>
          <w:tcPr>
            <w:tcW w:w="5130" w:type="dxa"/>
          </w:tcPr>
          <w:p w14:paraId="4BCBC73E" w14:textId="77777777" w:rsidR="00B23EA2" w:rsidRPr="00D947A3" w:rsidRDefault="00B23EA2" w:rsidP="00B1044C">
            <w:pPr>
              <w:pStyle w:val="ListParagraph"/>
              <w:numPr>
                <w:ilvl w:val="0"/>
                <w:numId w:val="2"/>
              </w:numPr>
              <w:spacing w:after="120"/>
              <w:contextualSpacing w:val="0"/>
              <w:rPr>
                <w:rFonts w:cstheme="minorHAnsi"/>
                <w:sz w:val="24"/>
                <w:szCs w:val="24"/>
              </w:rPr>
            </w:pPr>
          </w:p>
        </w:tc>
      </w:tr>
    </w:tbl>
    <w:p w14:paraId="4BBAE282" w14:textId="77777777" w:rsidR="00D173B7" w:rsidRPr="00E263A9" w:rsidRDefault="00D173B7" w:rsidP="00D173B7">
      <w:pPr>
        <w:pStyle w:val="ListParagraph"/>
        <w:ind w:left="0"/>
        <w:rPr>
          <w:sz w:val="24"/>
          <w:szCs w:val="24"/>
        </w:rPr>
      </w:pPr>
    </w:p>
    <w:p w14:paraId="5B907283" w14:textId="77777777" w:rsidR="005C2CDB" w:rsidRDefault="005C2CDB"/>
    <w:sectPr w:rsidR="005C2CDB" w:rsidSect="00B7770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1C5"/>
    <w:multiLevelType w:val="hybridMultilevel"/>
    <w:tmpl w:val="01A80D4C"/>
    <w:lvl w:ilvl="0" w:tplc="DFFE9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5911"/>
    <w:multiLevelType w:val="hybridMultilevel"/>
    <w:tmpl w:val="328A5A8E"/>
    <w:lvl w:ilvl="0" w:tplc="DFFE97D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619438D"/>
    <w:multiLevelType w:val="hybridMultilevel"/>
    <w:tmpl w:val="802451BE"/>
    <w:lvl w:ilvl="0" w:tplc="DFFE9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165AB"/>
    <w:multiLevelType w:val="hybridMultilevel"/>
    <w:tmpl w:val="5764E942"/>
    <w:lvl w:ilvl="0" w:tplc="B0682F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9D2E00"/>
    <w:multiLevelType w:val="hybridMultilevel"/>
    <w:tmpl w:val="01BCC3F8"/>
    <w:lvl w:ilvl="0" w:tplc="DFFE9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E2E02"/>
    <w:multiLevelType w:val="hybridMultilevel"/>
    <w:tmpl w:val="8A6827D4"/>
    <w:lvl w:ilvl="0" w:tplc="DFFE9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73D00"/>
    <w:multiLevelType w:val="hybridMultilevel"/>
    <w:tmpl w:val="DFA42726"/>
    <w:lvl w:ilvl="0" w:tplc="DFFE9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C681E"/>
    <w:multiLevelType w:val="hybridMultilevel"/>
    <w:tmpl w:val="2E74831C"/>
    <w:lvl w:ilvl="0" w:tplc="DFFE9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419841">
    <w:abstractNumId w:val="3"/>
  </w:num>
  <w:num w:numId="2" w16cid:durableId="76563311">
    <w:abstractNumId w:val="1"/>
  </w:num>
  <w:num w:numId="3" w16cid:durableId="1571424907">
    <w:abstractNumId w:val="2"/>
  </w:num>
  <w:num w:numId="4" w16cid:durableId="1178235934">
    <w:abstractNumId w:val="0"/>
  </w:num>
  <w:num w:numId="5" w16cid:durableId="1386955726">
    <w:abstractNumId w:val="6"/>
  </w:num>
  <w:num w:numId="6" w16cid:durableId="1657563805">
    <w:abstractNumId w:val="4"/>
  </w:num>
  <w:num w:numId="7" w16cid:durableId="1312439159">
    <w:abstractNumId w:val="7"/>
  </w:num>
  <w:num w:numId="8" w16cid:durableId="1400057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B7"/>
    <w:rsid w:val="00000D44"/>
    <w:rsid w:val="00002AB3"/>
    <w:rsid w:val="00027A72"/>
    <w:rsid w:val="0003667F"/>
    <w:rsid w:val="000471E5"/>
    <w:rsid w:val="00061748"/>
    <w:rsid w:val="000F4C20"/>
    <w:rsid w:val="000F6726"/>
    <w:rsid w:val="00183BE1"/>
    <w:rsid w:val="001C27B1"/>
    <w:rsid w:val="001E2050"/>
    <w:rsid w:val="00217C7C"/>
    <w:rsid w:val="0022589B"/>
    <w:rsid w:val="002F3A59"/>
    <w:rsid w:val="00332102"/>
    <w:rsid w:val="00361009"/>
    <w:rsid w:val="003622BB"/>
    <w:rsid w:val="0038175C"/>
    <w:rsid w:val="003E15D7"/>
    <w:rsid w:val="003E7F14"/>
    <w:rsid w:val="004E6C4C"/>
    <w:rsid w:val="0057778F"/>
    <w:rsid w:val="0058314C"/>
    <w:rsid w:val="005C2CDB"/>
    <w:rsid w:val="005D59B8"/>
    <w:rsid w:val="005E5B68"/>
    <w:rsid w:val="00676006"/>
    <w:rsid w:val="006C5CA5"/>
    <w:rsid w:val="006D16B5"/>
    <w:rsid w:val="006D3B3F"/>
    <w:rsid w:val="00710D2E"/>
    <w:rsid w:val="00733F6C"/>
    <w:rsid w:val="0075695D"/>
    <w:rsid w:val="00775AF0"/>
    <w:rsid w:val="008141E3"/>
    <w:rsid w:val="00946630"/>
    <w:rsid w:val="00A640C4"/>
    <w:rsid w:val="00A716D1"/>
    <w:rsid w:val="00A9376F"/>
    <w:rsid w:val="00B1044C"/>
    <w:rsid w:val="00B23EA2"/>
    <w:rsid w:val="00B62B3C"/>
    <w:rsid w:val="00B76898"/>
    <w:rsid w:val="00B96E6D"/>
    <w:rsid w:val="00C82A8A"/>
    <w:rsid w:val="00CA0B74"/>
    <w:rsid w:val="00D173B7"/>
    <w:rsid w:val="00D947A3"/>
    <w:rsid w:val="00DF4945"/>
    <w:rsid w:val="00E40B3A"/>
    <w:rsid w:val="00E52B31"/>
    <w:rsid w:val="00E74EC4"/>
    <w:rsid w:val="00F2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5531"/>
  <w15:chartTrackingRefBased/>
  <w15:docId w15:val="{54B7188D-A6B7-44DA-9FFA-F8ADEB9A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4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B7"/>
    <w:pPr>
      <w:ind w:left="720"/>
      <w:contextualSpacing/>
    </w:pPr>
  </w:style>
  <w:style w:type="table" w:styleId="TableGrid">
    <w:name w:val="Table Grid"/>
    <w:basedOn w:val="TableNormal"/>
    <w:uiPriority w:val="59"/>
    <w:rsid w:val="00D173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870-45D9-4525-8E87-67D77B1A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Brodeur</dc:creator>
  <cp:keywords/>
  <dc:description/>
  <cp:lastModifiedBy>Town of Awendaw</cp:lastModifiedBy>
  <cp:revision>2</cp:revision>
  <dcterms:created xsi:type="dcterms:W3CDTF">2023-05-10T16:17:00Z</dcterms:created>
  <dcterms:modified xsi:type="dcterms:W3CDTF">2023-05-10T16:17:00Z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ad52fd3e4c1ffd5a47c46d0c7b464fdf565bc6fb16d27f81627855d8315f0587</vt:lpwstr>
  </property>
</Properties>
</file>